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6D" w:rsidRDefault="009273AB">
      <w:pPr>
        <w:rPr>
          <w:rFonts w:ascii="Verdana" w:hAnsi="Verdana"/>
          <w:b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sz w:val="40"/>
          <w:szCs w:val="40"/>
        </w:rPr>
        <w:t>Hyllingebjergvej Vejlaug</w:t>
      </w:r>
      <w:r>
        <w:rPr>
          <w:rFonts w:ascii="Verdana" w:hAnsi="Verdana"/>
          <w:b/>
          <w:sz w:val="40"/>
          <w:szCs w:val="40"/>
        </w:rPr>
        <w:tab/>
      </w:r>
    </w:p>
    <w:p w:rsidR="009273AB" w:rsidRDefault="00F32CAE">
      <w:pPr>
        <w:rPr>
          <w:rFonts w:ascii="Verdana" w:hAnsi="Verdana"/>
          <w:b/>
          <w:sz w:val="20"/>
          <w:szCs w:val="20"/>
        </w:rPr>
      </w:pPr>
      <w:hyperlink r:id="rId9" w:history="1">
        <w:r w:rsidR="009273AB" w:rsidRPr="00C6365B">
          <w:rPr>
            <w:rStyle w:val="Hyperlink"/>
            <w:rFonts w:ascii="Verdana" w:hAnsi="Verdana"/>
            <w:sz w:val="20"/>
            <w:szCs w:val="20"/>
          </w:rPr>
          <w:t>www.Hyllingebjergvej.dk</w:t>
        </w:r>
      </w:hyperlink>
    </w:p>
    <w:p w:rsidR="00A66FA0" w:rsidRDefault="00A66FA0">
      <w:pPr>
        <w:rPr>
          <w:rFonts w:ascii="Verdana" w:hAnsi="Verdana"/>
          <w:b/>
          <w:sz w:val="28"/>
          <w:szCs w:val="28"/>
        </w:rPr>
      </w:pPr>
    </w:p>
    <w:p w:rsidR="009273AB" w:rsidRDefault="009273A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Referat af </w:t>
      </w:r>
      <w:r w:rsidR="003574FF">
        <w:rPr>
          <w:rFonts w:ascii="Verdana" w:hAnsi="Verdana"/>
          <w:b/>
          <w:sz w:val="28"/>
          <w:szCs w:val="28"/>
        </w:rPr>
        <w:t>ekstra</w:t>
      </w:r>
      <w:r>
        <w:rPr>
          <w:rFonts w:ascii="Verdana" w:hAnsi="Verdana"/>
          <w:b/>
          <w:sz w:val="28"/>
          <w:szCs w:val="28"/>
        </w:rPr>
        <w:t xml:space="preserve">ordinær generalforsamling </w:t>
      </w:r>
      <w:r w:rsidR="00D0571C">
        <w:rPr>
          <w:rFonts w:ascii="Verdana" w:hAnsi="Verdana"/>
          <w:b/>
          <w:sz w:val="28"/>
          <w:szCs w:val="28"/>
        </w:rPr>
        <w:t xml:space="preserve">lørdag </w:t>
      </w:r>
      <w:r>
        <w:rPr>
          <w:rFonts w:ascii="Verdana" w:hAnsi="Verdana"/>
          <w:b/>
          <w:sz w:val="28"/>
          <w:szCs w:val="28"/>
        </w:rPr>
        <w:t>den 1</w:t>
      </w:r>
      <w:r w:rsidR="00D0571C">
        <w:rPr>
          <w:rFonts w:ascii="Verdana" w:hAnsi="Verdana"/>
          <w:b/>
          <w:sz w:val="28"/>
          <w:szCs w:val="28"/>
        </w:rPr>
        <w:t>9</w:t>
      </w:r>
      <w:r>
        <w:rPr>
          <w:rFonts w:ascii="Verdana" w:hAnsi="Verdana"/>
          <w:b/>
          <w:sz w:val="28"/>
          <w:szCs w:val="28"/>
        </w:rPr>
        <w:t xml:space="preserve">. </w:t>
      </w:r>
      <w:r w:rsidR="00D0571C">
        <w:rPr>
          <w:rFonts w:ascii="Verdana" w:hAnsi="Verdana"/>
          <w:b/>
          <w:sz w:val="28"/>
          <w:szCs w:val="28"/>
        </w:rPr>
        <w:t>maj</w:t>
      </w:r>
      <w:r>
        <w:rPr>
          <w:rFonts w:ascii="Verdana" w:hAnsi="Verdana"/>
          <w:b/>
          <w:sz w:val="28"/>
          <w:szCs w:val="28"/>
        </w:rPr>
        <w:t xml:space="preserve"> 201</w:t>
      </w:r>
      <w:r w:rsidR="00D0571C">
        <w:rPr>
          <w:rFonts w:ascii="Verdana" w:hAnsi="Verdana"/>
          <w:b/>
          <w:sz w:val="28"/>
          <w:szCs w:val="28"/>
        </w:rPr>
        <w:t>8</w:t>
      </w:r>
      <w:r>
        <w:rPr>
          <w:rFonts w:ascii="Verdana" w:hAnsi="Verdana"/>
          <w:b/>
          <w:sz w:val="28"/>
          <w:szCs w:val="28"/>
        </w:rPr>
        <w:t xml:space="preserve"> på Restaurant Lisestuen</w:t>
      </w:r>
      <w:r w:rsidR="00D0571C">
        <w:rPr>
          <w:rFonts w:ascii="Verdana" w:hAnsi="Verdana"/>
          <w:b/>
          <w:sz w:val="28"/>
          <w:szCs w:val="28"/>
        </w:rPr>
        <w:t xml:space="preserve"> </w:t>
      </w:r>
    </w:p>
    <w:p w:rsidR="00BC0767" w:rsidRDefault="00BC0767">
      <w:pPr>
        <w:rPr>
          <w:rFonts w:ascii="Verdana" w:hAnsi="Verdana"/>
          <w:b/>
          <w:sz w:val="24"/>
          <w:szCs w:val="24"/>
        </w:rPr>
      </w:pPr>
    </w:p>
    <w:p w:rsidR="009273AB" w:rsidRDefault="009273AB">
      <w:pPr>
        <w:rPr>
          <w:rFonts w:ascii="Verdana" w:hAnsi="Verdana"/>
          <w:sz w:val="20"/>
          <w:szCs w:val="20"/>
        </w:rPr>
      </w:pPr>
      <w:r w:rsidRPr="005E6FE8">
        <w:rPr>
          <w:rFonts w:ascii="Verdana" w:hAnsi="Verdana"/>
          <w:sz w:val="20"/>
          <w:szCs w:val="20"/>
        </w:rPr>
        <w:t>Bestyrelsen var repræsenteret ved Erik Bardrum Nielsen (25), Pernille Bjarnøe (57), Niels Borck (105) og Kirsten Vilhelmsen (51).</w:t>
      </w:r>
    </w:p>
    <w:p w:rsidR="00351CC6" w:rsidRPr="005E6FE8" w:rsidRDefault="00351CC6">
      <w:pPr>
        <w:rPr>
          <w:rFonts w:ascii="Verdana" w:hAnsi="Verdana"/>
          <w:sz w:val="20"/>
          <w:szCs w:val="20"/>
        </w:rPr>
      </w:pPr>
    </w:p>
    <w:p w:rsidR="009273AB" w:rsidRDefault="009273AB">
      <w:pPr>
        <w:rPr>
          <w:rFonts w:ascii="Verdana" w:hAnsi="Verdana"/>
          <w:sz w:val="20"/>
          <w:szCs w:val="20"/>
        </w:rPr>
      </w:pPr>
      <w:r w:rsidRPr="005E6FE8">
        <w:rPr>
          <w:rFonts w:ascii="Verdana" w:hAnsi="Verdana"/>
          <w:sz w:val="20"/>
          <w:szCs w:val="20"/>
        </w:rPr>
        <w:t>Endvidere var Jette Matzen (43)</w:t>
      </w:r>
      <w:r w:rsidR="00D0571C">
        <w:rPr>
          <w:rFonts w:ascii="Verdana" w:hAnsi="Verdana"/>
          <w:sz w:val="20"/>
          <w:szCs w:val="20"/>
        </w:rPr>
        <w:t>, Jan Heisterberg (</w:t>
      </w:r>
      <w:r w:rsidR="00B70475">
        <w:rPr>
          <w:rFonts w:ascii="Verdana" w:hAnsi="Verdana"/>
          <w:sz w:val="20"/>
          <w:szCs w:val="20"/>
        </w:rPr>
        <w:t>63), Susanne Grubb (46), Helle Hellmann (12</w:t>
      </w:r>
      <w:r w:rsidR="00223B7F" w:rsidRPr="005E6FE8">
        <w:rPr>
          <w:rFonts w:ascii="Verdana" w:hAnsi="Verdana"/>
          <w:sz w:val="20"/>
          <w:szCs w:val="20"/>
        </w:rPr>
        <w:t>)</w:t>
      </w:r>
      <w:r w:rsidR="00B70475">
        <w:rPr>
          <w:rFonts w:ascii="Verdana" w:hAnsi="Verdana"/>
          <w:sz w:val="20"/>
          <w:szCs w:val="20"/>
        </w:rPr>
        <w:t xml:space="preserve">, Lene Feldfors (35), Bendt Bülow (95), </w:t>
      </w:r>
      <w:r w:rsidR="007B471E">
        <w:rPr>
          <w:rFonts w:ascii="Verdana" w:hAnsi="Verdana"/>
          <w:sz w:val="20"/>
          <w:szCs w:val="20"/>
        </w:rPr>
        <w:t>og Karen</w:t>
      </w:r>
      <w:r w:rsidR="00B70475">
        <w:rPr>
          <w:rFonts w:ascii="Verdana" w:hAnsi="Verdana"/>
          <w:sz w:val="20"/>
          <w:szCs w:val="20"/>
        </w:rPr>
        <w:t xml:space="preserve"> Palmus (81), Jane Hansen og Lars </w:t>
      </w:r>
      <w:r w:rsidR="007B471E">
        <w:rPr>
          <w:rFonts w:ascii="Verdana" w:hAnsi="Verdana"/>
          <w:sz w:val="20"/>
          <w:szCs w:val="20"/>
        </w:rPr>
        <w:t>Christiansen (</w:t>
      </w:r>
      <w:r w:rsidR="00B70475">
        <w:rPr>
          <w:rFonts w:ascii="Verdana" w:hAnsi="Verdana"/>
          <w:sz w:val="20"/>
          <w:szCs w:val="20"/>
        </w:rPr>
        <w:t>61), Søren Schütt (27),</w:t>
      </w:r>
      <w:r w:rsidR="007B471E">
        <w:rPr>
          <w:rFonts w:ascii="Verdana" w:hAnsi="Verdana"/>
          <w:sz w:val="20"/>
          <w:szCs w:val="20"/>
        </w:rPr>
        <w:t xml:space="preserve"> </w:t>
      </w:r>
      <w:r w:rsidR="00B70475">
        <w:rPr>
          <w:rFonts w:ascii="Verdana" w:hAnsi="Verdana"/>
          <w:sz w:val="20"/>
          <w:szCs w:val="20"/>
        </w:rPr>
        <w:t xml:space="preserve">Lis og Steen Riisgaard (64), </w:t>
      </w:r>
      <w:r w:rsidR="007B471E">
        <w:rPr>
          <w:rFonts w:ascii="Verdana" w:hAnsi="Verdana"/>
          <w:sz w:val="20"/>
          <w:szCs w:val="20"/>
        </w:rPr>
        <w:t>Anders og Henriette Bach (85)</w:t>
      </w:r>
      <w:r w:rsidR="00B70475">
        <w:rPr>
          <w:rFonts w:ascii="Verdana" w:hAnsi="Verdana"/>
          <w:sz w:val="20"/>
          <w:szCs w:val="20"/>
        </w:rPr>
        <w:t xml:space="preserve"> </w:t>
      </w:r>
      <w:r w:rsidR="00B70475" w:rsidRPr="005E6FE8">
        <w:rPr>
          <w:rFonts w:ascii="Verdana" w:hAnsi="Verdana"/>
          <w:sz w:val="20"/>
          <w:szCs w:val="20"/>
        </w:rPr>
        <w:t>mødt</w:t>
      </w:r>
      <w:r w:rsidR="00223B7F" w:rsidRPr="005E6FE8">
        <w:rPr>
          <w:rFonts w:ascii="Verdana" w:hAnsi="Verdana"/>
          <w:sz w:val="20"/>
          <w:szCs w:val="20"/>
        </w:rPr>
        <w:t xml:space="preserve"> frem.</w:t>
      </w:r>
    </w:p>
    <w:p w:rsidR="00351CC6" w:rsidRPr="005E6FE8" w:rsidRDefault="00351CC6">
      <w:pPr>
        <w:rPr>
          <w:rFonts w:ascii="Verdana" w:hAnsi="Verdana"/>
          <w:sz w:val="20"/>
          <w:szCs w:val="20"/>
        </w:rPr>
      </w:pPr>
    </w:p>
    <w:p w:rsidR="00223B7F" w:rsidRDefault="00223B7F">
      <w:pPr>
        <w:rPr>
          <w:rFonts w:ascii="Verdana" w:hAnsi="Verdana"/>
          <w:b/>
          <w:sz w:val="24"/>
          <w:szCs w:val="24"/>
        </w:rPr>
      </w:pPr>
      <w:r w:rsidRPr="00223B7F">
        <w:rPr>
          <w:rFonts w:ascii="Verdana" w:hAnsi="Verdana"/>
          <w:b/>
          <w:sz w:val="24"/>
          <w:szCs w:val="24"/>
        </w:rPr>
        <w:t>1.</w:t>
      </w:r>
      <w:r>
        <w:rPr>
          <w:rFonts w:ascii="Verdana" w:hAnsi="Verdana"/>
          <w:b/>
          <w:sz w:val="24"/>
          <w:szCs w:val="24"/>
        </w:rPr>
        <w:t xml:space="preserve"> Valg af dirigent</w:t>
      </w:r>
    </w:p>
    <w:p w:rsidR="00223B7F" w:rsidRPr="005E6FE8" w:rsidRDefault="00223B7F" w:rsidP="00223B7F">
      <w:pPr>
        <w:rPr>
          <w:rFonts w:ascii="Verdana" w:hAnsi="Verdana"/>
          <w:sz w:val="20"/>
          <w:szCs w:val="20"/>
        </w:rPr>
      </w:pPr>
      <w:r w:rsidRPr="005E6FE8">
        <w:rPr>
          <w:rFonts w:ascii="Verdana" w:hAnsi="Verdana"/>
          <w:sz w:val="20"/>
          <w:szCs w:val="20"/>
        </w:rPr>
        <w:t>Niels Borck bød velkommen og foreslog Bendt Bülow som dirigent, hvilket blev enstemmigt godkendt.</w:t>
      </w:r>
    </w:p>
    <w:p w:rsidR="00581AB4" w:rsidRDefault="00581AB4" w:rsidP="00223B7F">
      <w:pPr>
        <w:rPr>
          <w:rFonts w:ascii="Verdana" w:hAnsi="Verdana"/>
          <w:sz w:val="20"/>
          <w:szCs w:val="20"/>
        </w:rPr>
      </w:pPr>
      <w:r w:rsidRPr="005E6FE8">
        <w:rPr>
          <w:rFonts w:ascii="Verdana" w:hAnsi="Verdana"/>
          <w:sz w:val="20"/>
          <w:szCs w:val="20"/>
        </w:rPr>
        <w:t xml:space="preserve">Bendt konstaterede at </w:t>
      </w:r>
      <w:r w:rsidR="00D0571C">
        <w:rPr>
          <w:rFonts w:ascii="Verdana" w:hAnsi="Verdana"/>
          <w:sz w:val="20"/>
          <w:szCs w:val="20"/>
        </w:rPr>
        <w:t xml:space="preserve">den ekstraordinær </w:t>
      </w:r>
      <w:r w:rsidRPr="005E6FE8">
        <w:rPr>
          <w:rFonts w:ascii="Verdana" w:hAnsi="Verdana"/>
          <w:sz w:val="20"/>
          <w:szCs w:val="20"/>
        </w:rPr>
        <w:t>generalforsamlingen (GF) var lovligt indv</w:t>
      </w:r>
      <w:r w:rsidR="00134735">
        <w:rPr>
          <w:rFonts w:ascii="Verdana" w:hAnsi="Verdana"/>
          <w:sz w:val="20"/>
          <w:szCs w:val="20"/>
        </w:rPr>
        <w:t xml:space="preserve">arslet både med hensyn til </w:t>
      </w:r>
      <w:r w:rsidR="000F15E7">
        <w:rPr>
          <w:rFonts w:ascii="Verdana" w:hAnsi="Verdana"/>
          <w:sz w:val="20"/>
          <w:szCs w:val="20"/>
        </w:rPr>
        <w:t xml:space="preserve">tid, </w:t>
      </w:r>
      <w:r w:rsidR="000F15E7" w:rsidRPr="005E6FE8">
        <w:rPr>
          <w:rFonts w:ascii="Verdana" w:hAnsi="Verdana"/>
          <w:sz w:val="20"/>
          <w:szCs w:val="20"/>
        </w:rPr>
        <w:t>sted</w:t>
      </w:r>
      <w:r w:rsidR="00134735">
        <w:rPr>
          <w:rFonts w:ascii="Verdana" w:hAnsi="Verdana"/>
          <w:sz w:val="20"/>
          <w:szCs w:val="20"/>
        </w:rPr>
        <w:t xml:space="preserve"> og vedtægter</w:t>
      </w:r>
      <w:r w:rsidRPr="005E6FE8">
        <w:rPr>
          <w:rFonts w:ascii="Verdana" w:hAnsi="Verdana"/>
          <w:sz w:val="20"/>
          <w:szCs w:val="20"/>
        </w:rPr>
        <w:t xml:space="preserve">, hvilket vil sige at beslutninger truffet på </w:t>
      </w:r>
      <w:r w:rsidR="00D0571C">
        <w:rPr>
          <w:rFonts w:ascii="Verdana" w:hAnsi="Verdana"/>
          <w:sz w:val="20"/>
          <w:szCs w:val="20"/>
        </w:rPr>
        <w:t xml:space="preserve">den ekstraordinære </w:t>
      </w:r>
      <w:r w:rsidRPr="005E6FE8">
        <w:rPr>
          <w:rFonts w:ascii="Verdana" w:hAnsi="Verdana"/>
          <w:sz w:val="20"/>
          <w:szCs w:val="20"/>
        </w:rPr>
        <w:t>generalforsamling er lovlige.</w:t>
      </w:r>
    </w:p>
    <w:p w:rsidR="00D0571C" w:rsidRDefault="00D0571C" w:rsidP="00223B7F">
      <w:pPr>
        <w:rPr>
          <w:rFonts w:ascii="Verdana" w:hAnsi="Verdana"/>
          <w:sz w:val="20"/>
          <w:szCs w:val="20"/>
        </w:rPr>
      </w:pPr>
    </w:p>
    <w:p w:rsidR="00D0571C" w:rsidRDefault="007B471E" w:rsidP="00223B7F">
      <w:pPr>
        <w:rPr>
          <w:rFonts w:ascii="Verdana" w:hAnsi="Verdana"/>
          <w:sz w:val="20"/>
          <w:szCs w:val="20"/>
        </w:rPr>
      </w:pPr>
      <w:r w:rsidRPr="00581AB4">
        <w:rPr>
          <w:rFonts w:ascii="Verdana" w:hAnsi="Verdana"/>
          <w:b/>
          <w:sz w:val="24"/>
          <w:szCs w:val="24"/>
        </w:rPr>
        <w:t>2.</w:t>
      </w:r>
      <w:r>
        <w:rPr>
          <w:rFonts w:ascii="Verdana" w:hAnsi="Verdana"/>
          <w:b/>
          <w:sz w:val="24"/>
          <w:szCs w:val="24"/>
        </w:rPr>
        <w:t xml:space="preserve"> Valg af referent</w:t>
      </w:r>
    </w:p>
    <w:p w:rsidR="00351CC6" w:rsidRDefault="00F46892" w:rsidP="0022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Niels Borck foreslog Kirsten Vilhelmsen som </w:t>
      </w:r>
      <w:r w:rsidR="008B5585">
        <w:rPr>
          <w:rFonts w:ascii="Verdana" w:hAnsi="Verdana"/>
          <w:sz w:val="20"/>
          <w:szCs w:val="20"/>
        </w:rPr>
        <w:t>referent</w:t>
      </w:r>
      <w:r w:rsidR="00EF568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hvilket blev enstemmigt godkendt</w:t>
      </w:r>
      <w:r w:rsidR="008B5585">
        <w:rPr>
          <w:rFonts w:ascii="Verdana" w:hAnsi="Verdana"/>
          <w:sz w:val="20"/>
          <w:szCs w:val="20"/>
        </w:rPr>
        <w:t>.</w:t>
      </w:r>
    </w:p>
    <w:p w:rsidR="007B471E" w:rsidRDefault="007B471E" w:rsidP="00223B7F">
      <w:pPr>
        <w:rPr>
          <w:rFonts w:ascii="Verdana" w:hAnsi="Verdana"/>
          <w:sz w:val="20"/>
          <w:szCs w:val="20"/>
        </w:rPr>
      </w:pPr>
    </w:p>
    <w:p w:rsidR="00F46892" w:rsidRDefault="00F46892" w:rsidP="00223B7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3. Bestyrelsens beslutningsoplæg vedrørende valg af modeller til trafikregulering or Hyllingebjergvej </w:t>
      </w:r>
    </w:p>
    <w:p w:rsidR="0047592C" w:rsidRDefault="00592E86" w:rsidP="0022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GF 2017 gav tilslutning til at opdatere Rambøll trafikplan 2004 på baggrund af 2014 og 2016 målingerne. </w:t>
      </w:r>
      <w:r w:rsidR="00EF5689">
        <w:rPr>
          <w:rFonts w:ascii="Verdana" w:hAnsi="Verdana"/>
          <w:sz w:val="20"/>
          <w:szCs w:val="20"/>
        </w:rPr>
        <w:t xml:space="preserve">Niels gennemgik baggrunden for trafikanalysen. </w:t>
      </w:r>
      <w:r w:rsidR="00295134">
        <w:rPr>
          <w:rFonts w:ascii="Verdana" w:hAnsi="Verdana"/>
          <w:sz w:val="20"/>
          <w:szCs w:val="20"/>
        </w:rPr>
        <w:t>Trafikanalysen er gjort tilgængelig på Vejlaugets hjemmeside. Niels gennemgik</w:t>
      </w:r>
      <w:r w:rsidR="0047592C">
        <w:rPr>
          <w:rFonts w:ascii="Verdana" w:hAnsi="Verdana"/>
          <w:sz w:val="20"/>
          <w:szCs w:val="20"/>
        </w:rPr>
        <w:t xml:space="preserve"> konklusionen på baggrund af de to målinger. Analysen er fortaget af firma HOUGAARD trafik, </w:t>
      </w:r>
      <w:r w:rsidR="0047592C" w:rsidRPr="0047592C">
        <w:rPr>
          <w:rFonts w:ascii="Verdana" w:hAnsi="Verdana"/>
          <w:sz w:val="20"/>
          <w:szCs w:val="20"/>
        </w:rPr>
        <w:t>der fik stillet de to årsmålinger fra firma ATKI til rådighed og anvendte dem til</w:t>
      </w:r>
      <w:r w:rsidR="0047592C">
        <w:rPr>
          <w:rFonts w:ascii="Verdana" w:hAnsi="Verdana"/>
          <w:sz w:val="20"/>
          <w:szCs w:val="20"/>
        </w:rPr>
        <w:t xml:space="preserve"> sammenlignende analyse.</w:t>
      </w:r>
    </w:p>
    <w:p w:rsidR="00351CC6" w:rsidRDefault="00351CC6" w:rsidP="00223B7F">
      <w:pPr>
        <w:rPr>
          <w:rFonts w:ascii="Verdana" w:hAnsi="Verdana"/>
          <w:sz w:val="20"/>
          <w:szCs w:val="20"/>
        </w:rPr>
      </w:pPr>
    </w:p>
    <w:p w:rsidR="0047592C" w:rsidRDefault="0047592C" w:rsidP="00223B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Konklusion på 2014 og 2016 målinger.</w:t>
      </w:r>
    </w:p>
    <w:p w:rsidR="00B6277A" w:rsidRDefault="00B6277A" w:rsidP="0022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Overordnet set er årsdøgntrafikken (ÅDT) faldet lidt på samtlige fem målesteder, jf. de udførte trafiktællinger.</w:t>
      </w:r>
    </w:p>
    <w:p w:rsidR="00950B17" w:rsidRDefault="00B6277A" w:rsidP="0022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Koncentrationen af trafik er størst i tidsperioden kl. 12-18. I 2014 var den resterende </w:t>
      </w:r>
      <w:r w:rsidR="008B797E">
        <w:rPr>
          <w:rFonts w:ascii="Verdana" w:hAnsi="Verdana"/>
          <w:sz w:val="20"/>
          <w:szCs w:val="20"/>
        </w:rPr>
        <w:t>trafik nogenlunde</w:t>
      </w:r>
      <w:r>
        <w:rPr>
          <w:rFonts w:ascii="Verdana" w:hAnsi="Verdana"/>
          <w:sz w:val="20"/>
          <w:szCs w:val="20"/>
        </w:rPr>
        <w:t xml:space="preserve"> lige fordelt i formiddagstimerne og i aftentimerne.</w:t>
      </w:r>
      <w:r w:rsidR="008B797E">
        <w:rPr>
          <w:rFonts w:ascii="Verdana" w:hAnsi="Verdana"/>
          <w:sz w:val="20"/>
          <w:szCs w:val="20"/>
        </w:rPr>
        <w:t xml:space="preserve"> I 2016 synes en del af aftentrafikken at være flyttet mod formiddagen, hvor den næststørste mængde trafik blev</w:t>
      </w:r>
      <w:r w:rsidR="00950B17">
        <w:rPr>
          <w:rFonts w:ascii="Verdana" w:hAnsi="Verdana"/>
          <w:sz w:val="20"/>
          <w:szCs w:val="20"/>
        </w:rPr>
        <w:t xml:space="preserve"> talt</w:t>
      </w:r>
      <w:r w:rsidR="00351CC6">
        <w:rPr>
          <w:rFonts w:ascii="Verdana" w:hAnsi="Verdana"/>
          <w:sz w:val="20"/>
          <w:szCs w:val="20"/>
        </w:rPr>
        <w:t>.</w:t>
      </w:r>
      <w:r w:rsidR="00950B17">
        <w:rPr>
          <w:rFonts w:ascii="Verdana" w:hAnsi="Verdana"/>
          <w:sz w:val="20"/>
          <w:szCs w:val="20"/>
        </w:rPr>
        <w:t xml:space="preserve"> </w:t>
      </w:r>
    </w:p>
    <w:p w:rsidR="00F3523E" w:rsidRDefault="00F3523E" w:rsidP="00223B7F">
      <w:pPr>
        <w:rPr>
          <w:rFonts w:ascii="Verdana" w:hAnsi="Verdana"/>
          <w:sz w:val="20"/>
          <w:szCs w:val="20"/>
        </w:rPr>
      </w:pPr>
    </w:p>
    <w:p w:rsidR="0033349E" w:rsidRDefault="00950B17" w:rsidP="0022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 fra analysen ses det, at hastighedsniveauet på Hyllingebjergvej øst er steget en del fra 2014 til 2016. I den første trafiktælling kørte 12,5% over hastighedsgrænsen på 30 km/t og i 2016 overtrådte 27,5% grænsen.</w:t>
      </w:r>
    </w:p>
    <w:p w:rsidR="00FB43C8" w:rsidRDefault="00FB43C8" w:rsidP="00223B7F">
      <w:pPr>
        <w:rPr>
          <w:rFonts w:ascii="Verdana" w:hAnsi="Verdana"/>
          <w:sz w:val="20"/>
          <w:szCs w:val="20"/>
        </w:rPr>
      </w:pPr>
    </w:p>
    <w:p w:rsidR="00950B17" w:rsidRDefault="00950B17" w:rsidP="0022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Jens Jensensvej er hastighedsniveauet ligeledes målt som forholdsvis højt. I 2014 overtrådte 21,9% af trafikanterne de 30 km/t, mens 17,1%</w:t>
      </w:r>
      <w:r w:rsidRPr="00950B17">
        <w:rPr>
          <w:rFonts w:ascii="Verdana" w:hAnsi="Verdana"/>
          <w:b/>
          <w:sz w:val="24"/>
          <w:szCs w:val="24"/>
        </w:rPr>
        <w:t xml:space="preserve"> </w:t>
      </w:r>
      <w:r w:rsidRPr="00950B17">
        <w:rPr>
          <w:rFonts w:ascii="Verdana" w:hAnsi="Verdana"/>
          <w:sz w:val="20"/>
          <w:szCs w:val="20"/>
        </w:rPr>
        <w:t>kørte med højere fart end</w:t>
      </w:r>
      <w:r>
        <w:rPr>
          <w:rFonts w:ascii="Verdana" w:hAnsi="Verdana"/>
          <w:sz w:val="20"/>
          <w:szCs w:val="20"/>
        </w:rPr>
        <w:t xml:space="preserve"> 30 km/t</w:t>
      </w:r>
      <w:r w:rsidR="00F01D0B">
        <w:rPr>
          <w:rFonts w:ascii="Verdana" w:hAnsi="Verdana"/>
          <w:sz w:val="20"/>
          <w:szCs w:val="20"/>
        </w:rPr>
        <w:t xml:space="preserve"> i 2016</w:t>
      </w:r>
      <w:r w:rsidR="00F95905">
        <w:rPr>
          <w:rFonts w:ascii="Verdana" w:hAnsi="Verdana"/>
          <w:sz w:val="20"/>
          <w:szCs w:val="20"/>
        </w:rPr>
        <w:t>.</w:t>
      </w:r>
    </w:p>
    <w:p w:rsidR="00FB43C8" w:rsidRDefault="00FB43C8" w:rsidP="00223B7F">
      <w:pPr>
        <w:rPr>
          <w:rFonts w:ascii="Verdana" w:hAnsi="Verdana"/>
          <w:sz w:val="20"/>
          <w:szCs w:val="20"/>
        </w:rPr>
      </w:pPr>
    </w:p>
    <w:p w:rsidR="00F95905" w:rsidRDefault="00F95905" w:rsidP="0022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de øvrige målesteder holder trafikanterne et lavt hastighedsniveau liggende under hastighedsgrænsen.</w:t>
      </w:r>
    </w:p>
    <w:p w:rsidR="00E80BF0" w:rsidRDefault="00F95905" w:rsidP="0022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Andelen af tunge</w:t>
      </w:r>
      <w:r w:rsidR="000574DB">
        <w:rPr>
          <w:rFonts w:ascii="Verdana" w:hAnsi="Verdana"/>
          <w:sz w:val="20"/>
          <w:szCs w:val="20"/>
        </w:rPr>
        <w:t xml:space="preserve"> køretøjer på Hyllingebjergvej øst, beregnet ud fra den samlede ÅDT er nogenlunde ens i 2014 og i 2016 og ligger på 7-8%.</w:t>
      </w:r>
    </w:p>
    <w:p w:rsidR="00FB43C8" w:rsidRDefault="00FB43C8" w:rsidP="00223B7F">
      <w:pPr>
        <w:rPr>
          <w:rFonts w:ascii="Verdana" w:hAnsi="Verdana"/>
          <w:sz w:val="20"/>
          <w:szCs w:val="20"/>
        </w:rPr>
      </w:pPr>
    </w:p>
    <w:p w:rsidR="004E07CD" w:rsidRDefault="00EC1034" w:rsidP="004E07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På Hyllingebjergvej vest udgør tunge køretøjer hhv. 15,7% og 17,3% af </w:t>
      </w:r>
      <w:r w:rsidR="00E80BF0">
        <w:rPr>
          <w:rFonts w:ascii="Verdana" w:hAnsi="Verdana"/>
          <w:sz w:val="20"/>
          <w:szCs w:val="20"/>
        </w:rPr>
        <w:t xml:space="preserve">de samlede trafikmængder i 2014 og 2016. Da de tre sideveje Aakjærsvej, Jens Jensensvej og Amosvej </w:t>
      </w:r>
      <w:r w:rsidR="004E07CD">
        <w:rPr>
          <w:rFonts w:ascii="Verdana" w:hAnsi="Verdana"/>
          <w:sz w:val="20"/>
          <w:szCs w:val="20"/>
        </w:rPr>
        <w:t>i</w:t>
      </w:r>
      <w:r w:rsidR="00E80BF0">
        <w:rPr>
          <w:rFonts w:ascii="Verdana" w:hAnsi="Verdana"/>
          <w:sz w:val="20"/>
          <w:szCs w:val="20"/>
        </w:rPr>
        <w:t>kke er belastede af tung trafik tyder det på, at der er en del gennemkørende tung trafik kørende øst/vest og omvendt ad Hyllingebjergvej.</w:t>
      </w:r>
      <w:r w:rsidR="004E07CD">
        <w:rPr>
          <w:rFonts w:ascii="Verdana" w:hAnsi="Verdana"/>
          <w:sz w:val="20"/>
          <w:szCs w:val="20"/>
        </w:rPr>
        <w:t xml:space="preserve"> </w:t>
      </w:r>
    </w:p>
    <w:p w:rsidR="004E07CD" w:rsidRDefault="004E07CD" w:rsidP="004E07CD">
      <w:pPr>
        <w:rPr>
          <w:rFonts w:ascii="Verdana" w:hAnsi="Verdana"/>
          <w:sz w:val="20"/>
          <w:szCs w:val="20"/>
        </w:rPr>
      </w:pPr>
    </w:p>
    <w:p w:rsidR="004E07CD" w:rsidRDefault="004E07CD" w:rsidP="004E07CD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At der er en del gennemkørende trafik på Hyllingebjergvej bekræftes af analysen, som viser at der i 2014 i gennemsnit var omkring 152 køretøjer i døgnet, som kørte ind fra øst til vest, og som udgjorde gennemkørende eller besøgende til kysten eller klinterne. </w:t>
      </w:r>
      <w:r>
        <w:rPr>
          <w:rFonts w:ascii="Verdana" w:hAnsi="Verdana"/>
          <w:sz w:val="20"/>
          <w:szCs w:val="20"/>
          <w:u w:val="single"/>
        </w:rPr>
        <w:t>Denne trafikmængde udgør 57% af den samlede indkørende trafik på Hyllingebjergvej.</w:t>
      </w:r>
    </w:p>
    <w:p w:rsidR="004E07CD" w:rsidRDefault="004E07CD" w:rsidP="004E07CD">
      <w:pPr>
        <w:rPr>
          <w:rFonts w:ascii="Verdana" w:hAnsi="Verdana"/>
          <w:sz w:val="20"/>
          <w:szCs w:val="20"/>
          <w:u w:val="single"/>
        </w:rPr>
      </w:pPr>
    </w:p>
    <w:p w:rsidR="00D93070" w:rsidRDefault="004E07CD" w:rsidP="004E07CD">
      <w:pPr>
        <w:rPr>
          <w:rFonts w:ascii="Verdana" w:hAnsi="Verdana"/>
          <w:sz w:val="20"/>
          <w:szCs w:val="20"/>
        </w:rPr>
      </w:pPr>
      <w:r w:rsidRPr="004E07CD">
        <w:rPr>
          <w:rFonts w:ascii="Verdana" w:hAnsi="Verdana"/>
          <w:sz w:val="20"/>
          <w:szCs w:val="20"/>
        </w:rPr>
        <w:t>Samme betragtning</w:t>
      </w:r>
      <w:r>
        <w:rPr>
          <w:rFonts w:ascii="Verdana" w:hAnsi="Verdana"/>
          <w:sz w:val="20"/>
          <w:szCs w:val="20"/>
        </w:rPr>
        <w:t xml:space="preserve"> er lavet for 2016, som viser et gennemsnit på ca. 100 indkørende køretøjer i døgnet</w:t>
      </w:r>
      <w:r w:rsidR="00D93070">
        <w:rPr>
          <w:rFonts w:ascii="Verdana" w:hAnsi="Verdana"/>
          <w:sz w:val="20"/>
          <w:szCs w:val="20"/>
        </w:rPr>
        <w:t xml:space="preserve">, som udgør gennemkørende trafik eller besøgende til kysten eller klinterne. </w:t>
      </w:r>
      <w:r w:rsidR="00D93070">
        <w:rPr>
          <w:rFonts w:ascii="Verdana" w:hAnsi="Verdana"/>
          <w:sz w:val="20"/>
          <w:szCs w:val="20"/>
          <w:u w:val="single"/>
        </w:rPr>
        <w:t>Dette tal udgør 64%</w:t>
      </w:r>
      <w:r w:rsidR="00D93070" w:rsidRPr="00D93070">
        <w:rPr>
          <w:rFonts w:ascii="Verdana" w:hAnsi="Verdana"/>
          <w:sz w:val="20"/>
          <w:szCs w:val="20"/>
        </w:rPr>
        <w:t xml:space="preserve"> af de køretøjer</w:t>
      </w:r>
      <w:r w:rsidR="00D93070">
        <w:rPr>
          <w:rFonts w:ascii="Verdana" w:hAnsi="Verdana"/>
          <w:sz w:val="20"/>
          <w:szCs w:val="20"/>
        </w:rPr>
        <w:t>, som kører ind på Hyllingebjergvej på et gennemsnitligt døgn.</w:t>
      </w:r>
    </w:p>
    <w:p w:rsidR="00592E86" w:rsidRDefault="00592E86" w:rsidP="004E07CD">
      <w:pPr>
        <w:rPr>
          <w:rFonts w:ascii="Verdana" w:hAnsi="Verdana"/>
          <w:sz w:val="20"/>
          <w:szCs w:val="20"/>
        </w:rPr>
      </w:pPr>
    </w:p>
    <w:p w:rsidR="00D93070" w:rsidRDefault="00592E86" w:rsidP="004E07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Konklusionen ud fra disse målinger er at:</w:t>
      </w:r>
      <w:r w:rsidR="00D93070">
        <w:rPr>
          <w:rFonts w:ascii="Verdana" w:hAnsi="Verdana"/>
          <w:sz w:val="20"/>
          <w:szCs w:val="20"/>
        </w:rPr>
        <w:t xml:space="preserve"> </w:t>
      </w:r>
    </w:p>
    <w:p w:rsidR="004E07CD" w:rsidRPr="0054375A" w:rsidRDefault="00D93070" w:rsidP="004E07CD">
      <w:pPr>
        <w:rPr>
          <w:rFonts w:ascii="Verdana" w:hAnsi="Verdana"/>
          <w:b/>
          <w:sz w:val="20"/>
          <w:szCs w:val="20"/>
        </w:rPr>
      </w:pPr>
      <w:r w:rsidRPr="0054375A">
        <w:rPr>
          <w:rFonts w:ascii="Verdana" w:hAnsi="Verdana"/>
          <w:b/>
          <w:sz w:val="20"/>
          <w:szCs w:val="20"/>
        </w:rPr>
        <w:t>Det kan ikke anbefales trafiksikkerhedsmæssigt at anvende en strækning som Hyllingebjergvej med karakter af lokal boligvej med et forholdsvist smalt tværprofil med mange ind-og udkørsler og uden faciliteter for lette trafikanter som gennemfartsvej for bl.a. tunge køretøjer.</w:t>
      </w:r>
    </w:p>
    <w:p w:rsidR="00D93070" w:rsidRDefault="00D93070" w:rsidP="004E07CD">
      <w:pPr>
        <w:rPr>
          <w:rFonts w:ascii="Verdana" w:hAnsi="Verdana"/>
          <w:sz w:val="20"/>
          <w:szCs w:val="20"/>
        </w:rPr>
      </w:pPr>
    </w:p>
    <w:p w:rsidR="00D93070" w:rsidRDefault="002210B3" w:rsidP="004E07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Hvad kan vi så bruge dem til udover at konstatere</w:t>
      </w:r>
      <w:r w:rsidR="00351CC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der fortsat er omkring 55% gennemkørende trafik</w:t>
      </w:r>
      <w:r w:rsidR="00351CC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hvilket i sig selv udgør en betydelig belastning af vejen.</w:t>
      </w:r>
    </w:p>
    <w:p w:rsidR="0022612E" w:rsidRDefault="0022612E" w:rsidP="004E07CD">
      <w:pPr>
        <w:rPr>
          <w:rFonts w:ascii="Verdana" w:hAnsi="Verdana"/>
          <w:sz w:val="20"/>
          <w:szCs w:val="20"/>
        </w:rPr>
      </w:pPr>
    </w:p>
    <w:p w:rsidR="00A05CC3" w:rsidRDefault="00A05CC3" w:rsidP="004E07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Rambøll skriver at historikken for Hyllingebjergvej viser, at vejen aldrig har været tænkt som fordelingsvej til et større område og vejens optagelse som offentlig sti understreger netop dette.</w:t>
      </w:r>
      <w:r w:rsidR="00F574A1">
        <w:rPr>
          <w:rFonts w:ascii="Verdana" w:hAnsi="Verdana"/>
          <w:sz w:val="20"/>
          <w:szCs w:val="20"/>
        </w:rPr>
        <w:t xml:space="preserve"> Ingen trafikplan blev lavet i 60’erne eller senere da de store udstykninger blev foretaget. </w:t>
      </w:r>
    </w:p>
    <w:p w:rsidR="002210B3" w:rsidRDefault="002210B3" w:rsidP="004E07CD">
      <w:pPr>
        <w:rPr>
          <w:rFonts w:ascii="Verdana" w:hAnsi="Verdana"/>
          <w:sz w:val="20"/>
          <w:szCs w:val="20"/>
        </w:rPr>
      </w:pPr>
    </w:p>
    <w:p w:rsidR="002210B3" w:rsidRPr="002210B3" w:rsidRDefault="002210B3" w:rsidP="004E07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gennemgang af </w:t>
      </w:r>
      <w:r w:rsidRPr="002210B3">
        <w:rPr>
          <w:rFonts w:ascii="Verdana" w:hAnsi="Verdana"/>
          <w:b/>
          <w:sz w:val="20"/>
          <w:szCs w:val="20"/>
        </w:rPr>
        <w:t>V</w:t>
      </w:r>
      <w:r>
        <w:rPr>
          <w:rFonts w:ascii="Verdana" w:hAnsi="Verdana"/>
          <w:b/>
          <w:sz w:val="20"/>
          <w:szCs w:val="20"/>
        </w:rPr>
        <w:t xml:space="preserve">ejlaugets arkiver </w:t>
      </w:r>
      <w:r w:rsidRPr="002210B3">
        <w:rPr>
          <w:rFonts w:ascii="Verdana" w:hAnsi="Verdana"/>
          <w:sz w:val="20"/>
          <w:szCs w:val="20"/>
        </w:rPr>
        <w:t xml:space="preserve">viser at der gennem tiden er </w:t>
      </w:r>
      <w:r w:rsidR="00351CC6">
        <w:rPr>
          <w:rFonts w:ascii="Verdana" w:hAnsi="Verdana"/>
          <w:sz w:val="20"/>
          <w:szCs w:val="20"/>
        </w:rPr>
        <w:t>udformet et</w:t>
      </w:r>
      <w:r>
        <w:rPr>
          <w:rFonts w:ascii="Verdana" w:hAnsi="Verdana"/>
          <w:sz w:val="20"/>
          <w:szCs w:val="20"/>
        </w:rPr>
        <w:t xml:space="preserve"> betydelig antal analyser, rapporter mv. En oversigt viser følgende i tilfældig rækkefølge.</w:t>
      </w:r>
    </w:p>
    <w:p w:rsidR="004E07CD" w:rsidRDefault="004E07CD" w:rsidP="004E07CD">
      <w:pPr>
        <w:rPr>
          <w:rFonts w:ascii="Verdana" w:hAnsi="Verdana"/>
          <w:sz w:val="20"/>
          <w:szCs w:val="20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829"/>
      </w:tblGrid>
      <w:tr w:rsidR="002210B3" w:rsidTr="002210B3">
        <w:tc>
          <w:tcPr>
            <w:tcW w:w="2122" w:type="dxa"/>
            <w:tcBorders>
              <w:top w:val="single" w:sz="4" w:space="0" w:color="auto"/>
              <w:right w:val="nil"/>
            </w:tcBorders>
          </w:tcPr>
          <w:p w:rsidR="002210B3" w:rsidRPr="002210B3" w:rsidRDefault="002210B3" w:rsidP="004E07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År/dato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nil"/>
            </w:tcBorders>
          </w:tcPr>
          <w:p w:rsidR="002210B3" w:rsidRPr="002210B3" w:rsidRDefault="002210B3" w:rsidP="004E07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10B3">
              <w:rPr>
                <w:rFonts w:ascii="Verdana" w:hAnsi="Verdana"/>
                <w:b/>
                <w:sz w:val="20"/>
                <w:szCs w:val="20"/>
              </w:rPr>
              <w:t>Emne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</w:tcBorders>
          </w:tcPr>
          <w:p w:rsidR="002210B3" w:rsidRPr="002210B3" w:rsidRDefault="002210B3" w:rsidP="004E07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Forfatter</w:t>
            </w:r>
          </w:p>
        </w:tc>
      </w:tr>
      <w:tr w:rsidR="002210B3" w:rsidTr="002210B3">
        <w:tc>
          <w:tcPr>
            <w:tcW w:w="2122" w:type="dxa"/>
          </w:tcPr>
          <w:p w:rsidR="002210B3" w:rsidRPr="006E1E59" w:rsidRDefault="002210B3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1982</w:t>
            </w:r>
          </w:p>
          <w:p w:rsidR="00B01D90" w:rsidRPr="006E1E59" w:rsidRDefault="00B01D90" w:rsidP="004E07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</w:tcPr>
          <w:p w:rsidR="002210B3" w:rsidRPr="006E1E59" w:rsidRDefault="00A75718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Lokalplan forudsætninger og hovedstruktur</w:t>
            </w:r>
          </w:p>
        </w:tc>
        <w:tc>
          <w:tcPr>
            <w:tcW w:w="2829" w:type="dxa"/>
          </w:tcPr>
          <w:p w:rsidR="002210B3" w:rsidRPr="006E1E59" w:rsidRDefault="00A75718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Frederiksværk kommune</w:t>
            </w:r>
          </w:p>
        </w:tc>
      </w:tr>
      <w:tr w:rsidR="002210B3" w:rsidTr="002210B3">
        <w:tc>
          <w:tcPr>
            <w:tcW w:w="2122" w:type="dxa"/>
          </w:tcPr>
          <w:p w:rsidR="002210B3" w:rsidRPr="006E1E59" w:rsidRDefault="002210B3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2004 september</w:t>
            </w:r>
          </w:p>
          <w:p w:rsidR="00B01D90" w:rsidRPr="006E1E59" w:rsidRDefault="00B01D90" w:rsidP="004E07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</w:tcPr>
          <w:p w:rsidR="002210B3" w:rsidRPr="006E1E59" w:rsidRDefault="00A75718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Trafikplan for sommerhusområde ved Liseleje omkring Hyllingebjergvej</w:t>
            </w:r>
          </w:p>
        </w:tc>
        <w:tc>
          <w:tcPr>
            <w:tcW w:w="2829" w:type="dxa"/>
          </w:tcPr>
          <w:p w:rsidR="002210B3" w:rsidRPr="006E1E59" w:rsidRDefault="00A75718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Rambøll/Nyvig for Frederiksværk kommune</w:t>
            </w:r>
          </w:p>
        </w:tc>
      </w:tr>
      <w:tr w:rsidR="002210B3" w:rsidTr="002210B3">
        <w:tc>
          <w:tcPr>
            <w:tcW w:w="2122" w:type="dxa"/>
          </w:tcPr>
          <w:p w:rsidR="002210B3" w:rsidRPr="006E1E59" w:rsidRDefault="002210B3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August 2005</w:t>
            </w:r>
          </w:p>
          <w:p w:rsidR="00B01D90" w:rsidRPr="006E1E59" w:rsidRDefault="00B01D90" w:rsidP="004E07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</w:tcPr>
          <w:p w:rsidR="002210B3" w:rsidRPr="006E1E59" w:rsidRDefault="00A75718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Høring om trafikdæmpende foranstaltninger</w:t>
            </w:r>
          </w:p>
        </w:tc>
        <w:tc>
          <w:tcPr>
            <w:tcW w:w="2829" w:type="dxa"/>
          </w:tcPr>
          <w:p w:rsidR="002210B3" w:rsidRPr="006E1E59" w:rsidRDefault="002210B3" w:rsidP="004E07C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210B3" w:rsidTr="002210B3">
        <w:tc>
          <w:tcPr>
            <w:tcW w:w="2122" w:type="dxa"/>
          </w:tcPr>
          <w:p w:rsidR="002210B3" w:rsidRPr="006E1E59" w:rsidRDefault="00A75718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August 2</w:t>
            </w:r>
            <w:r w:rsidR="002210B3" w:rsidRPr="006E1E59">
              <w:rPr>
                <w:rFonts w:ascii="Verdana" w:hAnsi="Verdana"/>
                <w:sz w:val="16"/>
                <w:szCs w:val="16"/>
              </w:rPr>
              <w:t>015</w:t>
            </w:r>
          </w:p>
        </w:tc>
        <w:tc>
          <w:tcPr>
            <w:tcW w:w="4677" w:type="dxa"/>
          </w:tcPr>
          <w:p w:rsidR="002210B3" w:rsidRPr="006E1E59" w:rsidRDefault="00A75718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Lokalplan 01.27 for bevaring af et sommerhusområde ved Hyllingebjerg</w:t>
            </w:r>
          </w:p>
        </w:tc>
        <w:tc>
          <w:tcPr>
            <w:tcW w:w="2829" w:type="dxa"/>
          </w:tcPr>
          <w:p w:rsidR="002210B3" w:rsidRPr="006E1E59" w:rsidRDefault="00A75718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Frederiksværk kommune</w:t>
            </w:r>
          </w:p>
        </w:tc>
      </w:tr>
      <w:tr w:rsidR="002210B3" w:rsidTr="002210B3">
        <w:tc>
          <w:tcPr>
            <w:tcW w:w="2122" w:type="dxa"/>
          </w:tcPr>
          <w:p w:rsidR="002210B3" w:rsidRPr="006E1E59" w:rsidRDefault="002210B3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2007</w:t>
            </w:r>
          </w:p>
          <w:p w:rsidR="00B01D90" w:rsidRPr="006E1E59" w:rsidRDefault="00B01D90" w:rsidP="004E07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 xml:space="preserve">Agenda 21 strategi 2007-2019 </w:t>
            </w:r>
          </w:p>
        </w:tc>
        <w:tc>
          <w:tcPr>
            <w:tcW w:w="2829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Frederiksværk kommune</w:t>
            </w:r>
          </w:p>
        </w:tc>
      </w:tr>
      <w:tr w:rsidR="002210B3" w:rsidTr="002210B3">
        <w:tc>
          <w:tcPr>
            <w:tcW w:w="2122" w:type="dxa"/>
          </w:tcPr>
          <w:p w:rsidR="002210B3" w:rsidRPr="006E1E59" w:rsidRDefault="002210B3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2009</w:t>
            </w:r>
          </w:p>
          <w:p w:rsidR="00B01D90" w:rsidRPr="006E1E59" w:rsidRDefault="00B01D90" w:rsidP="004E07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Kortfattet analyse</w:t>
            </w:r>
          </w:p>
        </w:tc>
        <w:tc>
          <w:tcPr>
            <w:tcW w:w="2829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Vejlauget</w:t>
            </w:r>
          </w:p>
        </w:tc>
      </w:tr>
      <w:tr w:rsidR="002210B3" w:rsidTr="002210B3">
        <w:tc>
          <w:tcPr>
            <w:tcW w:w="2122" w:type="dxa"/>
          </w:tcPr>
          <w:p w:rsidR="002210B3" w:rsidRPr="006E1E59" w:rsidRDefault="002210B3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2011</w:t>
            </w:r>
          </w:p>
          <w:p w:rsidR="00B01D90" w:rsidRPr="006E1E59" w:rsidRDefault="00B01D90" w:rsidP="004E07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Trafikale konsekvenser</w:t>
            </w:r>
          </w:p>
        </w:tc>
        <w:tc>
          <w:tcPr>
            <w:tcW w:w="2829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Vejlauget</w:t>
            </w:r>
          </w:p>
        </w:tc>
      </w:tr>
      <w:tr w:rsidR="002210B3" w:rsidTr="002210B3">
        <w:tc>
          <w:tcPr>
            <w:tcW w:w="2122" w:type="dxa"/>
          </w:tcPr>
          <w:p w:rsidR="002210B3" w:rsidRPr="006E1E59" w:rsidRDefault="002210B3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24 maj 2012</w:t>
            </w:r>
          </w:p>
          <w:p w:rsidR="00B01D90" w:rsidRPr="006E1E59" w:rsidRDefault="00B01D90" w:rsidP="004E07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Ppt orientering af Halsnæs kommune</w:t>
            </w:r>
          </w:p>
        </w:tc>
        <w:tc>
          <w:tcPr>
            <w:tcW w:w="2829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Vejlauget</w:t>
            </w:r>
          </w:p>
        </w:tc>
      </w:tr>
      <w:tr w:rsidR="002210B3" w:rsidTr="002210B3">
        <w:tc>
          <w:tcPr>
            <w:tcW w:w="2122" w:type="dxa"/>
          </w:tcPr>
          <w:p w:rsidR="002210B3" w:rsidRPr="006E1E59" w:rsidRDefault="002210B3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2014</w:t>
            </w:r>
          </w:p>
          <w:p w:rsidR="00B01D90" w:rsidRPr="006E1E59" w:rsidRDefault="00B01D90" w:rsidP="004E07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ATKI trafikmåling</w:t>
            </w:r>
          </w:p>
        </w:tc>
        <w:tc>
          <w:tcPr>
            <w:tcW w:w="2829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ATKI, Vejlauget</w:t>
            </w:r>
          </w:p>
        </w:tc>
      </w:tr>
      <w:tr w:rsidR="002210B3" w:rsidTr="002210B3">
        <w:tc>
          <w:tcPr>
            <w:tcW w:w="2122" w:type="dxa"/>
          </w:tcPr>
          <w:p w:rsidR="002210B3" w:rsidRPr="006E1E59" w:rsidRDefault="002210B3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2016</w:t>
            </w:r>
          </w:p>
          <w:p w:rsidR="00B01D90" w:rsidRPr="006E1E59" w:rsidRDefault="00B01D90" w:rsidP="004E07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ATKI trafikmåling</w:t>
            </w:r>
          </w:p>
        </w:tc>
        <w:tc>
          <w:tcPr>
            <w:tcW w:w="2829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ATKI, Vejlauget</w:t>
            </w:r>
          </w:p>
        </w:tc>
      </w:tr>
      <w:tr w:rsidR="002210B3" w:rsidTr="002210B3">
        <w:tc>
          <w:tcPr>
            <w:tcW w:w="2122" w:type="dxa"/>
          </w:tcPr>
          <w:p w:rsidR="002210B3" w:rsidRPr="006E1E59" w:rsidRDefault="002210B3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 xml:space="preserve">26 august 2016 </w:t>
            </w:r>
          </w:p>
          <w:p w:rsidR="00B01D90" w:rsidRPr="006E1E59" w:rsidRDefault="00B01D90" w:rsidP="004E07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Trafikanalyse Hyllingebjergvej</w:t>
            </w:r>
          </w:p>
        </w:tc>
        <w:tc>
          <w:tcPr>
            <w:tcW w:w="2829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Hougaard Trafik</w:t>
            </w:r>
          </w:p>
        </w:tc>
      </w:tr>
      <w:tr w:rsidR="002210B3" w:rsidTr="002210B3">
        <w:tc>
          <w:tcPr>
            <w:tcW w:w="2122" w:type="dxa"/>
          </w:tcPr>
          <w:p w:rsidR="002210B3" w:rsidRPr="006E1E59" w:rsidRDefault="002210B3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25 januar 2017</w:t>
            </w:r>
          </w:p>
          <w:p w:rsidR="00B01D90" w:rsidRPr="006E1E59" w:rsidRDefault="00B01D90" w:rsidP="004E07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</w:tcPr>
          <w:p w:rsidR="002210B3" w:rsidRPr="006E1E59" w:rsidRDefault="006B4F23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Opdatering af trafikplan</w:t>
            </w:r>
            <w:r w:rsidR="00B01D90" w:rsidRPr="006E1E59"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E1E59">
              <w:rPr>
                <w:rFonts w:ascii="Verdana" w:hAnsi="Verdana"/>
                <w:sz w:val="16"/>
                <w:szCs w:val="16"/>
              </w:rPr>
              <w:t>fra 20</w:t>
            </w:r>
            <w:r w:rsidR="00B01D90" w:rsidRPr="006E1E59">
              <w:rPr>
                <w:rFonts w:ascii="Verdana" w:hAnsi="Verdana"/>
                <w:sz w:val="16"/>
                <w:szCs w:val="16"/>
              </w:rPr>
              <w:t>04</w:t>
            </w:r>
            <w:r w:rsidRPr="006E1E5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829" w:type="dxa"/>
          </w:tcPr>
          <w:p w:rsidR="002210B3" w:rsidRPr="006E1E59" w:rsidRDefault="00CA22EC" w:rsidP="004E07CD">
            <w:pPr>
              <w:rPr>
                <w:rFonts w:ascii="Verdana" w:hAnsi="Verdana"/>
                <w:sz w:val="16"/>
                <w:szCs w:val="16"/>
              </w:rPr>
            </w:pPr>
            <w:r w:rsidRPr="006E1E59">
              <w:rPr>
                <w:rFonts w:ascii="Verdana" w:hAnsi="Verdana"/>
                <w:sz w:val="16"/>
                <w:szCs w:val="16"/>
              </w:rPr>
              <w:t>Tilbud fra Rambøll/Nyvig</w:t>
            </w:r>
          </w:p>
        </w:tc>
      </w:tr>
    </w:tbl>
    <w:p w:rsidR="004E07CD" w:rsidRPr="004E07CD" w:rsidRDefault="004E07CD" w:rsidP="004E07CD">
      <w:pPr>
        <w:rPr>
          <w:rFonts w:ascii="Verdana" w:hAnsi="Verdana"/>
          <w:sz w:val="20"/>
          <w:szCs w:val="20"/>
        </w:rPr>
      </w:pPr>
    </w:p>
    <w:p w:rsidR="005538F5" w:rsidRDefault="00B01D90" w:rsidP="004E07CD">
      <w:pPr>
        <w:rPr>
          <w:rFonts w:ascii="Verdana" w:hAnsi="Verdana"/>
          <w:sz w:val="20"/>
          <w:szCs w:val="20"/>
        </w:rPr>
      </w:pPr>
      <w:r w:rsidRPr="00B01D90">
        <w:rPr>
          <w:rFonts w:ascii="Verdana" w:hAnsi="Verdana"/>
          <w:sz w:val="20"/>
          <w:szCs w:val="20"/>
        </w:rPr>
        <w:lastRenderedPageBreak/>
        <w:t xml:space="preserve">Man kan </w:t>
      </w:r>
      <w:r>
        <w:rPr>
          <w:rFonts w:ascii="Verdana" w:hAnsi="Verdana"/>
          <w:sz w:val="20"/>
          <w:szCs w:val="20"/>
        </w:rPr>
        <w:t xml:space="preserve">groft sagt sige, </w:t>
      </w:r>
      <w:r w:rsidR="00CC6E02">
        <w:rPr>
          <w:rFonts w:ascii="Verdana" w:hAnsi="Verdana"/>
          <w:sz w:val="20"/>
          <w:szCs w:val="20"/>
        </w:rPr>
        <w:t>at rapporter er der nok af, men ingen aktion – der er simpelthen ikke sket noget som helst bortset fra at trafikken tiltager og næppe kan forventes at blive reduceret</w:t>
      </w:r>
      <w:r w:rsidR="00351CC6">
        <w:rPr>
          <w:rFonts w:ascii="Verdana" w:hAnsi="Verdana"/>
          <w:sz w:val="20"/>
          <w:szCs w:val="20"/>
        </w:rPr>
        <w:t>,</w:t>
      </w:r>
      <w:r w:rsidR="00CC6E02">
        <w:rPr>
          <w:rFonts w:ascii="Verdana" w:hAnsi="Verdana"/>
          <w:sz w:val="20"/>
          <w:szCs w:val="20"/>
        </w:rPr>
        <w:t xml:space="preserve"> med mindre der gennemføres en radikal omlægning af trafikmønstret.</w:t>
      </w:r>
      <w:r w:rsidR="00351CC6">
        <w:rPr>
          <w:rFonts w:ascii="Verdana" w:hAnsi="Verdana"/>
          <w:sz w:val="20"/>
          <w:szCs w:val="20"/>
        </w:rPr>
        <w:t xml:space="preserve"> </w:t>
      </w:r>
      <w:r w:rsidR="00A05CC3">
        <w:rPr>
          <w:rFonts w:ascii="Verdana" w:hAnsi="Verdana"/>
          <w:sz w:val="20"/>
          <w:szCs w:val="20"/>
        </w:rPr>
        <w:t>Derfor bad vi Rambøll om at opdatere</w:t>
      </w:r>
      <w:r w:rsidR="008C32E0">
        <w:rPr>
          <w:rFonts w:ascii="Verdana" w:hAnsi="Verdana"/>
          <w:sz w:val="20"/>
          <w:szCs w:val="20"/>
        </w:rPr>
        <w:t xml:space="preserve"> </w:t>
      </w:r>
      <w:r w:rsidR="008C32E0">
        <w:rPr>
          <w:rFonts w:ascii="Verdana" w:hAnsi="Verdana"/>
          <w:b/>
          <w:sz w:val="20"/>
          <w:szCs w:val="20"/>
        </w:rPr>
        <w:t>trafikplan 2004</w:t>
      </w:r>
      <w:r w:rsidR="00A05CC3">
        <w:rPr>
          <w:rFonts w:ascii="Verdana" w:hAnsi="Verdana"/>
          <w:b/>
          <w:sz w:val="20"/>
          <w:szCs w:val="20"/>
        </w:rPr>
        <w:t xml:space="preserve">, </w:t>
      </w:r>
      <w:r w:rsidR="00A05CC3" w:rsidRPr="0041586E">
        <w:rPr>
          <w:rFonts w:ascii="Verdana" w:hAnsi="Verdana"/>
          <w:sz w:val="20"/>
          <w:szCs w:val="20"/>
        </w:rPr>
        <w:t>så vi fi</w:t>
      </w:r>
      <w:r w:rsidR="0041586E" w:rsidRPr="0041586E">
        <w:rPr>
          <w:rFonts w:ascii="Verdana" w:hAnsi="Verdana"/>
          <w:sz w:val="20"/>
          <w:szCs w:val="20"/>
        </w:rPr>
        <w:t>k</w:t>
      </w:r>
      <w:r w:rsidR="00A05CC3">
        <w:rPr>
          <w:rFonts w:ascii="Verdana" w:hAnsi="Verdana"/>
          <w:b/>
          <w:sz w:val="20"/>
          <w:szCs w:val="20"/>
        </w:rPr>
        <w:t xml:space="preserve"> Trafik</w:t>
      </w:r>
      <w:r w:rsidR="0041586E">
        <w:rPr>
          <w:rFonts w:ascii="Verdana" w:hAnsi="Verdana"/>
          <w:b/>
          <w:sz w:val="20"/>
          <w:szCs w:val="20"/>
        </w:rPr>
        <w:t>plan</w:t>
      </w:r>
      <w:r w:rsidR="00A05CC3">
        <w:rPr>
          <w:rFonts w:ascii="Verdana" w:hAnsi="Verdana"/>
          <w:b/>
          <w:sz w:val="20"/>
          <w:szCs w:val="20"/>
        </w:rPr>
        <w:t xml:space="preserve"> Rambøll 2017</w:t>
      </w:r>
      <w:r w:rsidR="0041586E">
        <w:rPr>
          <w:rFonts w:ascii="Verdana" w:hAnsi="Verdana"/>
          <w:b/>
          <w:sz w:val="20"/>
          <w:szCs w:val="20"/>
        </w:rPr>
        <w:t xml:space="preserve"> for Hyllingebjergvej</w:t>
      </w:r>
      <w:r w:rsidR="00A05CC3">
        <w:rPr>
          <w:rFonts w:ascii="Verdana" w:hAnsi="Verdana"/>
          <w:b/>
          <w:sz w:val="20"/>
          <w:szCs w:val="20"/>
        </w:rPr>
        <w:t xml:space="preserve">. </w:t>
      </w:r>
      <w:r w:rsidR="008C32E0">
        <w:rPr>
          <w:rFonts w:ascii="Verdana" w:hAnsi="Verdana"/>
          <w:sz w:val="20"/>
          <w:szCs w:val="20"/>
        </w:rPr>
        <w:t xml:space="preserve"> </w:t>
      </w:r>
      <w:r w:rsidR="002E43CA">
        <w:rPr>
          <w:rFonts w:ascii="Verdana" w:hAnsi="Verdana"/>
          <w:sz w:val="20"/>
          <w:szCs w:val="20"/>
        </w:rPr>
        <w:t xml:space="preserve">Formålet er med andre </w:t>
      </w:r>
      <w:r w:rsidR="00592E86">
        <w:rPr>
          <w:rFonts w:ascii="Verdana" w:hAnsi="Verdana"/>
          <w:sz w:val="20"/>
          <w:szCs w:val="20"/>
        </w:rPr>
        <w:t>ord</w:t>
      </w:r>
      <w:r w:rsidR="002E43CA">
        <w:rPr>
          <w:rFonts w:ascii="Verdana" w:hAnsi="Verdana"/>
          <w:sz w:val="20"/>
          <w:szCs w:val="20"/>
        </w:rPr>
        <w:t xml:space="preserve"> at binde trafikplanen fra 2004 op på de nye trafikmålinger fra 2014 og 2016 og dermed </w:t>
      </w:r>
      <w:r w:rsidR="005538F5">
        <w:rPr>
          <w:rFonts w:ascii="Verdana" w:hAnsi="Verdana"/>
          <w:sz w:val="20"/>
          <w:szCs w:val="20"/>
        </w:rPr>
        <w:t>tilvejebringe et opdateret billede af situationen</w:t>
      </w:r>
      <w:r w:rsidR="0041586E">
        <w:rPr>
          <w:rFonts w:ascii="Verdana" w:hAnsi="Verdana"/>
          <w:sz w:val="20"/>
          <w:szCs w:val="20"/>
        </w:rPr>
        <w:t>.</w:t>
      </w:r>
      <w:r w:rsidR="005538F5">
        <w:rPr>
          <w:rFonts w:ascii="Verdana" w:hAnsi="Verdana"/>
          <w:sz w:val="20"/>
          <w:szCs w:val="20"/>
        </w:rPr>
        <w:t xml:space="preserve"> </w:t>
      </w:r>
    </w:p>
    <w:p w:rsidR="009231EE" w:rsidRDefault="00CC4C2B" w:rsidP="004E07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 den opdaterede trafikplan </w:t>
      </w:r>
      <w:r w:rsidR="009231EE">
        <w:rPr>
          <w:rFonts w:ascii="Verdana" w:hAnsi="Verdana"/>
          <w:sz w:val="20"/>
          <w:szCs w:val="20"/>
        </w:rPr>
        <w:t xml:space="preserve">2017 </w:t>
      </w:r>
      <w:r>
        <w:rPr>
          <w:rFonts w:ascii="Verdana" w:hAnsi="Verdana"/>
          <w:sz w:val="20"/>
          <w:szCs w:val="20"/>
        </w:rPr>
        <w:t>vil vi have et glimrende grundlag for at tage kontakt til kommunens embedsmænd og politikere og lægge de nye</w:t>
      </w:r>
      <w:r w:rsidR="00595761">
        <w:rPr>
          <w:rFonts w:ascii="Verdana" w:hAnsi="Verdana"/>
          <w:sz w:val="20"/>
          <w:szCs w:val="20"/>
        </w:rPr>
        <w:t xml:space="preserve"> </w:t>
      </w:r>
      <w:r w:rsidR="00134735">
        <w:rPr>
          <w:rFonts w:ascii="Verdana" w:hAnsi="Verdana"/>
          <w:sz w:val="20"/>
          <w:szCs w:val="20"/>
        </w:rPr>
        <w:t>tal og ideer på bordet</w:t>
      </w:r>
      <w:r w:rsidR="00683D85">
        <w:rPr>
          <w:rFonts w:ascii="Verdana" w:hAnsi="Verdana"/>
          <w:sz w:val="20"/>
          <w:szCs w:val="20"/>
        </w:rPr>
        <w:t>.</w:t>
      </w:r>
      <w:r w:rsidR="00683D85" w:rsidDel="00683D85">
        <w:rPr>
          <w:rFonts w:ascii="Verdana" w:hAnsi="Verdana"/>
          <w:sz w:val="20"/>
          <w:szCs w:val="20"/>
        </w:rPr>
        <w:t xml:space="preserve"> </w:t>
      </w:r>
    </w:p>
    <w:p w:rsidR="009231EE" w:rsidRDefault="009231EE" w:rsidP="004E07CD">
      <w:pPr>
        <w:rPr>
          <w:rFonts w:ascii="Verdana" w:hAnsi="Verdana"/>
          <w:sz w:val="20"/>
          <w:szCs w:val="20"/>
        </w:rPr>
      </w:pPr>
    </w:p>
    <w:p w:rsidR="00683D85" w:rsidRDefault="00683D85" w:rsidP="004E07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er flere løsninger til trafikregulering </w:t>
      </w:r>
      <w:r w:rsidR="00316FC5">
        <w:rPr>
          <w:rFonts w:ascii="Verdana" w:hAnsi="Verdana"/>
          <w:sz w:val="20"/>
          <w:szCs w:val="20"/>
        </w:rPr>
        <w:t xml:space="preserve">som foreslået af Rambøll </w:t>
      </w:r>
      <w:r>
        <w:rPr>
          <w:rFonts w:ascii="Verdana" w:hAnsi="Verdana"/>
          <w:sz w:val="20"/>
          <w:szCs w:val="20"/>
        </w:rPr>
        <w:t xml:space="preserve">men </w:t>
      </w:r>
      <w:r w:rsidR="00316FC5">
        <w:rPr>
          <w:rFonts w:ascii="Verdana" w:hAnsi="Verdana"/>
          <w:sz w:val="20"/>
          <w:szCs w:val="20"/>
        </w:rPr>
        <w:t>bestyrelsen</w:t>
      </w:r>
      <w:r>
        <w:rPr>
          <w:rFonts w:ascii="Verdana" w:hAnsi="Verdana"/>
          <w:sz w:val="20"/>
          <w:szCs w:val="20"/>
        </w:rPr>
        <w:t xml:space="preserve"> har fokuseret på de løsninger som er lette at gennemføre og </w:t>
      </w:r>
      <w:r w:rsidR="00316FC5">
        <w:rPr>
          <w:rFonts w:ascii="Verdana" w:hAnsi="Verdana"/>
          <w:sz w:val="20"/>
          <w:szCs w:val="20"/>
        </w:rPr>
        <w:t xml:space="preserve">som </w:t>
      </w:r>
      <w:r>
        <w:rPr>
          <w:rFonts w:ascii="Verdana" w:hAnsi="Verdana"/>
          <w:sz w:val="20"/>
          <w:szCs w:val="20"/>
        </w:rPr>
        <w:t>ikke vælter bu</w:t>
      </w:r>
      <w:r w:rsidR="00316FC5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gettet. </w:t>
      </w:r>
      <w:r w:rsidR="00316FC5">
        <w:rPr>
          <w:rFonts w:ascii="Verdana" w:hAnsi="Verdana"/>
          <w:sz w:val="20"/>
          <w:szCs w:val="20"/>
        </w:rPr>
        <w:t>Åbning af Muldstensvej ville løse en del af problemet</w:t>
      </w:r>
      <w:r w:rsidR="000F4168">
        <w:rPr>
          <w:rFonts w:ascii="Verdana" w:hAnsi="Verdana"/>
          <w:sz w:val="20"/>
          <w:szCs w:val="20"/>
        </w:rPr>
        <w:t>,</w:t>
      </w:r>
      <w:r w:rsidR="00316FC5">
        <w:rPr>
          <w:rFonts w:ascii="Verdana" w:hAnsi="Verdana"/>
          <w:sz w:val="20"/>
          <w:szCs w:val="20"/>
        </w:rPr>
        <w:t xml:space="preserve"> men som bekendt er den lukket efter en dom</w:t>
      </w:r>
      <w:r w:rsidR="009231EE">
        <w:rPr>
          <w:rFonts w:ascii="Verdana" w:hAnsi="Verdana"/>
          <w:sz w:val="20"/>
          <w:szCs w:val="20"/>
        </w:rPr>
        <w:t xml:space="preserve"> og derfor udelukket</w:t>
      </w:r>
      <w:r w:rsidR="00316FC5">
        <w:rPr>
          <w:rFonts w:ascii="Verdana" w:hAnsi="Verdana"/>
          <w:sz w:val="20"/>
          <w:szCs w:val="20"/>
        </w:rPr>
        <w:t xml:space="preserve">. Bestyrelsens forslag er: </w:t>
      </w:r>
    </w:p>
    <w:p w:rsidR="00316FC5" w:rsidRDefault="00316FC5" w:rsidP="00316FC5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Lukning af Aakjærsvej, Amosvej og Jens Jensensvej samt lukning af Markskellet</w:t>
      </w:r>
      <w:r w:rsidR="000F4168">
        <w:rPr>
          <w:rFonts w:ascii="Verdana" w:hAnsi="Verdana"/>
          <w:sz w:val="20"/>
          <w:szCs w:val="20"/>
        </w:rPr>
        <w:t xml:space="preserve">. Det kunne ske som en </w:t>
      </w:r>
      <w:r w:rsidR="009231EE">
        <w:rPr>
          <w:rFonts w:ascii="Verdana" w:hAnsi="Verdana"/>
          <w:sz w:val="20"/>
          <w:szCs w:val="20"/>
        </w:rPr>
        <w:t>t</w:t>
      </w:r>
      <w:r w:rsidR="000F4168">
        <w:rPr>
          <w:rFonts w:ascii="Verdana" w:hAnsi="Verdana"/>
          <w:sz w:val="20"/>
          <w:szCs w:val="20"/>
        </w:rPr>
        <w:t>idsbegrænset lukning på tre sommermåneder, senere permanent.</w:t>
      </w:r>
    </w:p>
    <w:p w:rsidR="00316FC5" w:rsidRDefault="00316FC5" w:rsidP="00316FC5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Lukning alene af Markskellet med opretning af parkeringsplads på marken eller skråparkering på vejen</w:t>
      </w:r>
      <w:r w:rsidR="000F4168">
        <w:rPr>
          <w:rFonts w:ascii="Verdana" w:hAnsi="Verdana"/>
          <w:sz w:val="20"/>
          <w:szCs w:val="20"/>
        </w:rPr>
        <w:t>.</w:t>
      </w:r>
    </w:p>
    <w:p w:rsidR="00316FC5" w:rsidRDefault="00316FC5" w:rsidP="00316FC5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Lukning af de tre veje Aakjærsvej, Amosvej og Jens Jensensvej</w:t>
      </w:r>
      <w:r w:rsidR="009231EE">
        <w:rPr>
          <w:rFonts w:ascii="Verdana" w:hAnsi="Verdana"/>
          <w:sz w:val="20"/>
          <w:szCs w:val="20"/>
        </w:rPr>
        <w:t>, som alle er bredere end Hybjvej.</w:t>
      </w:r>
    </w:p>
    <w:p w:rsidR="00316FC5" w:rsidRPr="00316FC5" w:rsidRDefault="00316FC5" w:rsidP="00316FC5">
      <w:pPr>
        <w:rPr>
          <w:rFonts w:ascii="Verdana" w:hAnsi="Verdana"/>
          <w:sz w:val="20"/>
          <w:szCs w:val="20"/>
        </w:rPr>
      </w:pPr>
    </w:p>
    <w:p w:rsidR="00683D85" w:rsidRDefault="000F4168" w:rsidP="004E07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Lukning af Markskellet vil stoppe de 63% gennemkørende biler.</w:t>
      </w:r>
      <w:r w:rsidR="00623E9B">
        <w:rPr>
          <w:rFonts w:ascii="Verdana" w:hAnsi="Verdana"/>
          <w:sz w:val="20"/>
          <w:szCs w:val="20"/>
        </w:rPr>
        <w:t xml:space="preserve"> Jens Jensensvej var lukket mod Hyllingebjergvej i gamle dage.</w:t>
      </w:r>
      <w:r w:rsidR="00974C5C">
        <w:rPr>
          <w:rFonts w:ascii="Verdana" w:hAnsi="Verdana"/>
          <w:sz w:val="20"/>
          <w:szCs w:val="20"/>
        </w:rPr>
        <w:t xml:space="preserve"> </w:t>
      </w:r>
    </w:p>
    <w:p w:rsidR="00BC0767" w:rsidRPr="00195936" w:rsidRDefault="00BC0767">
      <w:pPr>
        <w:rPr>
          <w:rFonts w:ascii="Verdana" w:hAnsi="Verdana"/>
          <w:sz w:val="20"/>
          <w:szCs w:val="20"/>
        </w:rPr>
      </w:pPr>
    </w:p>
    <w:p w:rsidR="00691FA5" w:rsidRDefault="00223B7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4. </w:t>
      </w:r>
      <w:r w:rsidR="00E521E0">
        <w:rPr>
          <w:rFonts w:ascii="Verdana" w:hAnsi="Verdana"/>
          <w:b/>
          <w:sz w:val="24"/>
          <w:szCs w:val="24"/>
        </w:rPr>
        <w:t xml:space="preserve">Afstemning </w:t>
      </w:r>
    </w:p>
    <w:p w:rsidR="00691FA5" w:rsidRDefault="00FB19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Herefter blev deltagerne bedt om at stemme for forslag 1, 2 og 3. Forslag 1 blev enstemmigt vedtaget.</w:t>
      </w:r>
    </w:p>
    <w:p w:rsidR="00195936" w:rsidRDefault="00FB19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Bestyrelsen vil herefter tage kontakt med k</w:t>
      </w:r>
      <w:r w:rsidR="00E53A88">
        <w:rPr>
          <w:rFonts w:ascii="Verdana" w:hAnsi="Verdana"/>
          <w:sz w:val="20"/>
          <w:szCs w:val="20"/>
        </w:rPr>
        <w:t xml:space="preserve">ommunens Trafik-og Planudvalg, politikere og evt. dagspressen. </w:t>
      </w:r>
    </w:p>
    <w:p w:rsidR="00BC0767" w:rsidRDefault="00BC0767">
      <w:pPr>
        <w:rPr>
          <w:rFonts w:ascii="Verdana" w:hAnsi="Verdana"/>
          <w:sz w:val="20"/>
          <w:szCs w:val="20"/>
        </w:rPr>
      </w:pPr>
    </w:p>
    <w:p w:rsidR="00223B7F" w:rsidRDefault="00E521E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="00223B7F">
        <w:rPr>
          <w:rFonts w:ascii="Verdana" w:hAnsi="Verdana"/>
          <w:b/>
          <w:sz w:val="24"/>
          <w:szCs w:val="24"/>
        </w:rPr>
        <w:t>. Eventuelt</w:t>
      </w:r>
    </w:p>
    <w:p w:rsidR="00223B7F" w:rsidRDefault="00974C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Hyllingebjergvej har 5 stier til stranden, som kommunen har eksproprieret i forbindelse med lokalplanen fra 2006. Disse stiers udmunding i Hyllingebjergvej udgør en sikkerhedsrisiko for små børn, da udsynet er lig nul for både små børn og biler. Der var et forslag fra en af deltagerne</w:t>
      </w:r>
      <w:r w:rsidR="009231E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der forslog et flydebump ved udgangen på disse stiers udmunding i Hyllingebjergvej. Bestyrelsen vil tage det med til kommunen til efteråret og høre om, hvordan kommunen kan sikre udmundingen bedre.   </w:t>
      </w:r>
    </w:p>
    <w:p w:rsidR="00770C8F" w:rsidRDefault="00770C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vigtigt at vejen vedligeholdes og at det ikke sker for tidligt eller for sent. Bestyrelsen har derfor bedt Rambøll lave en </w:t>
      </w:r>
      <w:r w:rsidRPr="008B2221">
        <w:rPr>
          <w:rFonts w:ascii="Verdana" w:hAnsi="Verdana"/>
          <w:b/>
          <w:sz w:val="20"/>
          <w:szCs w:val="20"/>
        </w:rPr>
        <w:t>10</w:t>
      </w:r>
      <w:r w:rsidR="008B2221" w:rsidRPr="008B2221">
        <w:rPr>
          <w:rFonts w:ascii="Verdana" w:hAnsi="Verdana"/>
          <w:b/>
          <w:sz w:val="20"/>
          <w:szCs w:val="20"/>
        </w:rPr>
        <w:t>års</w:t>
      </w:r>
      <w:r w:rsidRPr="008B2221">
        <w:rPr>
          <w:rFonts w:ascii="Verdana" w:hAnsi="Verdana"/>
          <w:b/>
          <w:sz w:val="20"/>
          <w:szCs w:val="20"/>
        </w:rPr>
        <w:t xml:space="preserve"> vedligeholdelsesplan</w:t>
      </w:r>
      <w:r>
        <w:rPr>
          <w:rFonts w:ascii="Verdana" w:hAnsi="Verdana"/>
          <w:sz w:val="20"/>
          <w:szCs w:val="20"/>
        </w:rPr>
        <w:t xml:space="preserve"> for vejen. Der var flere der synes</w:t>
      </w:r>
      <w:r w:rsidR="007F5C5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det var urimeligt at Vejlaugets medlemmer alene skal betale for vedligeholdelse af vejen. Bestyrelsen vil tage med til kommunen som er vejmyndighed, hvordan dette forhold skal håndteres.  </w:t>
      </w:r>
    </w:p>
    <w:p w:rsidR="003908AB" w:rsidRDefault="003908AB">
      <w:pPr>
        <w:rPr>
          <w:rFonts w:ascii="Verdana" w:hAnsi="Verdana"/>
          <w:sz w:val="20"/>
          <w:szCs w:val="20"/>
        </w:rPr>
      </w:pPr>
    </w:p>
    <w:p w:rsidR="006E1E59" w:rsidRDefault="006E1E59">
      <w:pPr>
        <w:rPr>
          <w:rFonts w:ascii="Verdana" w:hAnsi="Verdana"/>
          <w:sz w:val="20"/>
          <w:szCs w:val="20"/>
        </w:rPr>
      </w:pPr>
    </w:p>
    <w:p w:rsidR="003908AB" w:rsidRDefault="003908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Dato: </w:t>
      </w:r>
      <w:r w:rsidR="00983521">
        <w:rPr>
          <w:rFonts w:ascii="Verdana" w:hAnsi="Verdana"/>
          <w:sz w:val="20"/>
          <w:szCs w:val="20"/>
        </w:rPr>
        <w:t>29-05-2018</w:t>
      </w:r>
    </w:p>
    <w:p w:rsidR="003908AB" w:rsidRDefault="003908AB">
      <w:pPr>
        <w:rPr>
          <w:rFonts w:ascii="Verdana" w:hAnsi="Verdana"/>
          <w:sz w:val="20"/>
          <w:szCs w:val="20"/>
        </w:rPr>
      </w:pPr>
    </w:p>
    <w:p w:rsidR="00770C8F" w:rsidRDefault="00770C8F">
      <w:pPr>
        <w:rPr>
          <w:rFonts w:ascii="Verdana" w:hAnsi="Verdana"/>
          <w:sz w:val="20"/>
          <w:szCs w:val="20"/>
        </w:rPr>
      </w:pPr>
    </w:p>
    <w:p w:rsidR="003908AB" w:rsidRDefault="003908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Bendt Bülow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Kirsten Vilhelmsen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Niels Borck</w:t>
      </w:r>
    </w:p>
    <w:p w:rsidR="003908AB" w:rsidRDefault="003908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Dirigent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Referent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Formand</w:t>
      </w:r>
    </w:p>
    <w:p w:rsidR="006E1E59" w:rsidRDefault="006E1E59">
      <w:pPr>
        <w:rPr>
          <w:rFonts w:ascii="Verdana" w:hAnsi="Verdana"/>
          <w:sz w:val="20"/>
          <w:szCs w:val="20"/>
        </w:rPr>
      </w:pPr>
    </w:p>
    <w:p w:rsidR="006E1E59" w:rsidRDefault="006E1E59" w:rsidP="006E1E5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Bestyrelsen:</w:t>
      </w:r>
    </w:p>
    <w:p w:rsidR="006E1E59" w:rsidRPr="000F4168" w:rsidRDefault="006E1E59" w:rsidP="006E1E59">
      <w:pPr>
        <w:rPr>
          <w:rFonts w:ascii="Verdana" w:hAnsi="Verdana"/>
          <w:sz w:val="20"/>
          <w:szCs w:val="20"/>
        </w:rPr>
      </w:pPr>
      <w:r w:rsidRPr="000F4168">
        <w:rPr>
          <w:rFonts w:ascii="Verdana" w:hAnsi="Verdana"/>
          <w:sz w:val="20"/>
          <w:szCs w:val="20"/>
        </w:rPr>
        <w:t>Niels Borck</w:t>
      </w:r>
      <w:r w:rsidRPr="000F4168">
        <w:rPr>
          <w:rFonts w:ascii="Verdana" w:hAnsi="Verdana"/>
          <w:sz w:val="20"/>
          <w:szCs w:val="20"/>
        </w:rPr>
        <w:tab/>
      </w:r>
      <w:r w:rsidRPr="000F4168">
        <w:rPr>
          <w:rFonts w:ascii="Verdana" w:hAnsi="Verdana"/>
          <w:sz w:val="20"/>
          <w:szCs w:val="20"/>
        </w:rPr>
        <w:tab/>
        <w:t>tel. 47 92 42 90</w:t>
      </w:r>
      <w:r w:rsidRPr="000F4168">
        <w:rPr>
          <w:rFonts w:ascii="Verdana" w:hAnsi="Verdana"/>
          <w:sz w:val="20"/>
          <w:szCs w:val="20"/>
        </w:rPr>
        <w:tab/>
        <w:t>e-mail: nborck@mail.dk</w:t>
      </w:r>
    </w:p>
    <w:p w:rsidR="006E1E59" w:rsidRPr="00351CC6" w:rsidRDefault="006E1E59" w:rsidP="006E1E59">
      <w:pPr>
        <w:rPr>
          <w:rFonts w:ascii="Verdana" w:hAnsi="Verdana"/>
          <w:sz w:val="20"/>
          <w:szCs w:val="20"/>
        </w:rPr>
      </w:pPr>
      <w:r w:rsidRPr="00351CC6">
        <w:rPr>
          <w:rFonts w:ascii="Verdana" w:hAnsi="Verdana"/>
          <w:sz w:val="20"/>
          <w:szCs w:val="20"/>
        </w:rPr>
        <w:t>Erik Bardrum Nielsen</w:t>
      </w:r>
      <w:r w:rsidRPr="00351CC6">
        <w:rPr>
          <w:rFonts w:ascii="Verdana" w:hAnsi="Verdana"/>
          <w:sz w:val="20"/>
          <w:szCs w:val="20"/>
        </w:rPr>
        <w:tab/>
      </w:r>
      <w:r w:rsidRPr="00351CC6">
        <w:rPr>
          <w:rFonts w:ascii="Verdana" w:hAnsi="Verdana"/>
          <w:sz w:val="20"/>
          <w:szCs w:val="20"/>
        </w:rPr>
        <w:tab/>
      </w:r>
      <w:r w:rsidRPr="00351CC6">
        <w:rPr>
          <w:rFonts w:ascii="Verdana" w:hAnsi="Verdana"/>
          <w:sz w:val="20"/>
          <w:szCs w:val="20"/>
        </w:rPr>
        <w:tab/>
        <w:t>e-mail: erikbar</w:t>
      </w:r>
      <w:r w:rsidR="00DB1C68">
        <w:rPr>
          <w:rFonts w:ascii="Verdana" w:hAnsi="Verdana"/>
          <w:sz w:val="20"/>
          <w:szCs w:val="20"/>
        </w:rPr>
        <w:t>d</w:t>
      </w:r>
      <w:r w:rsidRPr="00351CC6">
        <w:rPr>
          <w:rFonts w:ascii="Verdana" w:hAnsi="Verdana"/>
          <w:sz w:val="20"/>
          <w:szCs w:val="20"/>
        </w:rPr>
        <w:t>rumnielsen@gmail.com</w:t>
      </w:r>
    </w:p>
    <w:p w:rsidR="006E1E59" w:rsidRDefault="006E1E59" w:rsidP="006E1E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Pernille Bjarnøe</w:t>
      </w:r>
    </w:p>
    <w:p w:rsidR="009273AB" w:rsidRPr="009273AB" w:rsidRDefault="006E1E5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0"/>
          <w:szCs w:val="20"/>
        </w:rPr>
        <w:t>Kirsten Vilhelmsen</w:t>
      </w:r>
      <w:r>
        <w:rPr>
          <w:rFonts w:ascii="Verdana" w:hAnsi="Verdana"/>
          <w:sz w:val="20"/>
          <w:szCs w:val="20"/>
        </w:rPr>
        <w:tab/>
        <w:t>tel. 41 41 40 64</w:t>
      </w:r>
      <w:r>
        <w:rPr>
          <w:rFonts w:ascii="Verdana" w:hAnsi="Verdana"/>
          <w:sz w:val="20"/>
          <w:szCs w:val="20"/>
        </w:rPr>
        <w:tab/>
        <w:t>e-mail: kvilhelmsen@icloud.com</w:t>
      </w:r>
    </w:p>
    <w:sectPr w:rsidR="009273AB" w:rsidRPr="009273AB" w:rsidSect="00E80BF0">
      <w:footerReference w:type="default" r:id="rId10"/>
      <w:pgSz w:w="11906" w:h="16838"/>
      <w:pgMar w:top="1701" w:right="1134" w:bottom="1701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AE" w:rsidRDefault="00F32CAE" w:rsidP="009273AB">
      <w:r>
        <w:separator/>
      </w:r>
    </w:p>
  </w:endnote>
  <w:endnote w:type="continuationSeparator" w:id="0">
    <w:p w:rsidR="00F32CAE" w:rsidRDefault="00F32CAE" w:rsidP="0092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132993"/>
      <w:docPartObj>
        <w:docPartGallery w:val="Page Numbers (Bottom of Page)"/>
        <w:docPartUnique/>
      </w:docPartObj>
    </w:sdtPr>
    <w:sdtEndPr/>
    <w:sdtContent>
      <w:p w:rsidR="00EC1034" w:rsidRDefault="00CC6E02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6E02" w:rsidRDefault="00CC6E0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45EE5" w:rsidRPr="00D45EE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rjOQQAAAk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H5ka4zkEAAAJ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CC6E02" w:rsidRDefault="00CC6E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45EE5" w:rsidRPr="00D45EE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AE" w:rsidRDefault="00F32CAE" w:rsidP="009273AB">
      <w:r>
        <w:separator/>
      </w:r>
    </w:p>
  </w:footnote>
  <w:footnote w:type="continuationSeparator" w:id="0">
    <w:p w:rsidR="00F32CAE" w:rsidRDefault="00F32CAE" w:rsidP="0092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A49"/>
    <w:multiLevelType w:val="hybridMultilevel"/>
    <w:tmpl w:val="8632B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4E31"/>
    <w:multiLevelType w:val="hybridMultilevel"/>
    <w:tmpl w:val="F8E62F54"/>
    <w:lvl w:ilvl="0" w:tplc="0406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165161BA"/>
    <w:multiLevelType w:val="hybridMultilevel"/>
    <w:tmpl w:val="D1D0B2B4"/>
    <w:lvl w:ilvl="0" w:tplc="0406000F">
      <w:start w:val="1"/>
      <w:numFmt w:val="decimal"/>
      <w:lvlText w:val="%1."/>
      <w:lvlJc w:val="left"/>
      <w:pPr>
        <w:ind w:left="2022" w:hanging="360"/>
      </w:pPr>
    </w:lvl>
    <w:lvl w:ilvl="1" w:tplc="04060019" w:tentative="1">
      <w:start w:val="1"/>
      <w:numFmt w:val="lowerLetter"/>
      <w:lvlText w:val="%2."/>
      <w:lvlJc w:val="left"/>
      <w:pPr>
        <w:ind w:left="2742" w:hanging="360"/>
      </w:pPr>
    </w:lvl>
    <w:lvl w:ilvl="2" w:tplc="0406001B" w:tentative="1">
      <w:start w:val="1"/>
      <w:numFmt w:val="lowerRoman"/>
      <w:lvlText w:val="%3."/>
      <w:lvlJc w:val="right"/>
      <w:pPr>
        <w:ind w:left="3462" w:hanging="180"/>
      </w:pPr>
    </w:lvl>
    <w:lvl w:ilvl="3" w:tplc="0406000F" w:tentative="1">
      <w:start w:val="1"/>
      <w:numFmt w:val="decimal"/>
      <w:lvlText w:val="%4."/>
      <w:lvlJc w:val="left"/>
      <w:pPr>
        <w:ind w:left="4182" w:hanging="360"/>
      </w:pPr>
    </w:lvl>
    <w:lvl w:ilvl="4" w:tplc="04060019" w:tentative="1">
      <w:start w:val="1"/>
      <w:numFmt w:val="lowerLetter"/>
      <w:lvlText w:val="%5."/>
      <w:lvlJc w:val="left"/>
      <w:pPr>
        <w:ind w:left="4902" w:hanging="360"/>
      </w:pPr>
    </w:lvl>
    <w:lvl w:ilvl="5" w:tplc="0406001B" w:tentative="1">
      <w:start w:val="1"/>
      <w:numFmt w:val="lowerRoman"/>
      <w:lvlText w:val="%6."/>
      <w:lvlJc w:val="right"/>
      <w:pPr>
        <w:ind w:left="5622" w:hanging="180"/>
      </w:pPr>
    </w:lvl>
    <w:lvl w:ilvl="6" w:tplc="0406000F" w:tentative="1">
      <w:start w:val="1"/>
      <w:numFmt w:val="decimal"/>
      <w:lvlText w:val="%7."/>
      <w:lvlJc w:val="left"/>
      <w:pPr>
        <w:ind w:left="6342" w:hanging="360"/>
      </w:pPr>
    </w:lvl>
    <w:lvl w:ilvl="7" w:tplc="04060019" w:tentative="1">
      <w:start w:val="1"/>
      <w:numFmt w:val="lowerLetter"/>
      <w:lvlText w:val="%8."/>
      <w:lvlJc w:val="left"/>
      <w:pPr>
        <w:ind w:left="7062" w:hanging="360"/>
      </w:pPr>
    </w:lvl>
    <w:lvl w:ilvl="8" w:tplc="040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">
    <w:nsid w:val="17D45967"/>
    <w:multiLevelType w:val="hybridMultilevel"/>
    <w:tmpl w:val="E36AF664"/>
    <w:lvl w:ilvl="0" w:tplc="393C04C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51AED"/>
    <w:multiLevelType w:val="hybridMultilevel"/>
    <w:tmpl w:val="48DA251E"/>
    <w:lvl w:ilvl="0" w:tplc="0406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>
    <w:nsid w:val="26A365FD"/>
    <w:multiLevelType w:val="hybridMultilevel"/>
    <w:tmpl w:val="B776DE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C0784"/>
    <w:multiLevelType w:val="hybridMultilevel"/>
    <w:tmpl w:val="74E63A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4446E"/>
    <w:multiLevelType w:val="hybridMultilevel"/>
    <w:tmpl w:val="D538423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A12E7A"/>
    <w:multiLevelType w:val="hybridMultilevel"/>
    <w:tmpl w:val="5256120C"/>
    <w:lvl w:ilvl="0" w:tplc="0406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B"/>
    <w:rsid w:val="00023AD8"/>
    <w:rsid w:val="000250C5"/>
    <w:rsid w:val="000574DB"/>
    <w:rsid w:val="00072A93"/>
    <w:rsid w:val="000C25CD"/>
    <w:rsid w:val="000E4D61"/>
    <w:rsid w:val="000F15E7"/>
    <w:rsid w:val="000F4168"/>
    <w:rsid w:val="00134735"/>
    <w:rsid w:val="00195936"/>
    <w:rsid w:val="00206F5B"/>
    <w:rsid w:val="002210B3"/>
    <w:rsid w:val="00223B7F"/>
    <w:rsid w:val="0022612E"/>
    <w:rsid w:val="00282CD3"/>
    <w:rsid w:val="00295134"/>
    <w:rsid w:val="002B076C"/>
    <w:rsid w:val="002B5B5F"/>
    <w:rsid w:val="002E43CA"/>
    <w:rsid w:val="003061D9"/>
    <w:rsid w:val="00313513"/>
    <w:rsid w:val="00316FC5"/>
    <w:rsid w:val="0033349E"/>
    <w:rsid w:val="00351CC6"/>
    <w:rsid w:val="003574FF"/>
    <w:rsid w:val="003908AB"/>
    <w:rsid w:val="0041586E"/>
    <w:rsid w:val="004700C1"/>
    <w:rsid w:val="0047592C"/>
    <w:rsid w:val="00483F95"/>
    <w:rsid w:val="004B2BBE"/>
    <w:rsid w:val="004E07CD"/>
    <w:rsid w:val="0054375A"/>
    <w:rsid w:val="005538F5"/>
    <w:rsid w:val="00560F22"/>
    <w:rsid w:val="00581AB4"/>
    <w:rsid w:val="00592E86"/>
    <w:rsid w:val="00595761"/>
    <w:rsid w:val="005A05A4"/>
    <w:rsid w:val="005A1085"/>
    <w:rsid w:val="005C5998"/>
    <w:rsid w:val="005C75E3"/>
    <w:rsid w:val="005E6FE8"/>
    <w:rsid w:val="00623E9B"/>
    <w:rsid w:val="00683D85"/>
    <w:rsid w:val="00691FA5"/>
    <w:rsid w:val="006A684A"/>
    <w:rsid w:val="006B4F23"/>
    <w:rsid w:val="006E1E59"/>
    <w:rsid w:val="00730A89"/>
    <w:rsid w:val="00770C8F"/>
    <w:rsid w:val="00783D87"/>
    <w:rsid w:val="007923AB"/>
    <w:rsid w:val="007B12B9"/>
    <w:rsid w:val="007B471E"/>
    <w:rsid w:val="007C5B4F"/>
    <w:rsid w:val="007F5C5E"/>
    <w:rsid w:val="0086273D"/>
    <w:rsid w:val="008B2221"/>
    <w:rsid w:val="008B5585"/>
    <w:rsid w:val="008B797E"/>
    <w:rsid w:val="008C32E0"/>
    <w:rsid w:val="008F18BD"/>
    <w:rsid w:val="009100C3"/>
    <w:rsid w:val="009231EE"/>
    <w:rsid w:val="00926C97"/>
    <w:rsid w:val="009273AB"/>
    <w:rsid w:val="00950B17"/>
    <w:rsid w:val="00966134"/>
    <w:rsid w:val="009667E6"/>
    <w:rsid w:val="00974C5C"/>
    <w:rsid w:val="00983521"/>
    <w:rsid w:val="009D37A5"/>
    <w:rsid w:val="00A05CC3"/>
    <w:rsid w:val="00A36BF2"/>
    <w:rsid w:val="00A477BB"/>
    <w:rsid w:val="00A66FA0"/>
    <w:rsid w:val="00A75718"/>
    <w:rsid w:val="00A85D95"/>
    <w:rsid w:val="00A9567A"/>
    <w:rsid w:val="00AB78C8"/>
    <w:rsid w:val="00AB7B49"/>
    <w:rsid w:val="00AC605C"/>
    <w:rsid w:val="00B01D90"/>
    <w:rsid w:val="00B107E9"/>
    <w:rsid w:val="00B6277A"/>
    <w:rsid w:val="00B70475"/>
    <w:rsid w:val="00B814AF"/>
    <w:rsid w:val="00B86CC1"/>
    <w:rsid w:val="00BA01C6"/>
    <w:rsid w:val="00BC0767"/>
    <w:rsid w:val="00CA22EC"/>
    <w:rsid w:val="00CC4C2B"/>
    <w:rsid w:val="00CC6E02"/>
    <w:rsid w:val="00CE5DE8"/>
    <w:rsid w:val="00CF7629"/>
    <w:rsid w:val="00D0571C"/>
    <w:rsid w:val="00D45EE5"/>
    <w:rsid w:val="00D76066"/>
    <w:rsid w:val="00D93070"/>
    <w:rsid w:val="00DB1C68"/>
    <w:rsid w:val="00DB7B68"/>
    <w:rsid w:val="00E252E1"/>
    <w:rsid w:val="00E32B29"/>
    <w:rsid w:val="00E521E0"/>
    <w:rsid w:val="00E53A88"/>
    <w:rsid w:val="00E63EC6"/>
    <w:rsid w:val="00E80BF0"/>
    <w:rsid w:val="00E81A35"/>
    <w:rsid w:val="00EA301A"/>
    <w:rsid w:val="00EC1034"/>
    <w:rsid w:val="00ED6F62"/>
    <w:rsid w:val="00EF5689"/>
    <w:rsid w:val="00F01D0B"/>
    <w:rsid w:val="00F1766D"/>
    <w:rsid w:val="00F32CAE"/>
    <w:rsid w:val="00F3523E"/>
    <w:rsid w:val="00F46892"/>
    <w:rsid w:val="00F50E88"/>
    <w:rsid w:val="00F574A1"/>
    <w:rsid w:val="00F95905"/>
    <w:rsid w:val="00FA43A4"/>
    <w:rsid w:val="00FB1904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73AB"/>
    <w:rPr>
      <w:color w:val="0563C1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9273AB"/>
    <w:rPr>
      <w:color w:val="2B579A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73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73A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73A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3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73A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3A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3A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273A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73AB"/>
  </w:style>
  <w:style w:type="paragraph" w:styleId="Sidefod">
    <w:name w:val="footer"/>
    <w:basedOn w:val="Normal"/>
    <w:link w:val="SidefodTegn"/>
    <w:uiPriority w:val="99"/>
    <w:unhideWhenUsed/>
    <w:rsid w:val="009273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73AB"/>
  </w:style>
  <w:style w:type="paragraph" w:styleId="Listeafsnit">
    <w:name w:val="List Paragraph"/>
    <w:basedOn w:val="Normal"/>
    <w:uiPriority w:val="34"/>
    <w:qFormat/>
    <w:rsid w:val="00223B7F"/>
    <w:pPr>
      <w:ind w:left="720"/>
      <w:contextualSpacing/>
    </w:pPr>
  </w:style>
  <w:style w:type="table" w:styleId="Tabel-Gitter">
    <w:name w:val="Table Grid"/>
    <w:basedOn w:val="Tabel-Normal"/>
    <w:uiPriority w:val="39"/>
    <w:rsid w:val="0022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73AB"/>
    <w:rPr>
      <w:color w:val="0563C1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9273AB"/>
    <w:rPr>
      <w:color w:val="2B579A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73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73A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73A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3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73A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3A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3A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273A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73AB"/>
  </w:style>
  <w:style w:type="paragraph" w:styleId="Sidefod">
    <w:name w:val="footer"/>
    <w:basedOn w:val="Normal"/>
    <w:link w:val="SidefodTegn"/>
    <w:uiPriority w:val="99"/>
    <w:unhideWhenUsed/>
    <w:rsid w:val="009273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73AB"/>
  </w:style>
  <w:style w:type="paragraph" w:styleId="Listeafsnit">
    <w:name w:val="List Paragraph"/>
    <w:basedOn w:val="Normal"/>
    <w:uiPriority w:val="34"/>
    <w:qFormat/>
    <w:rsid w:val="00223B7F"/>
    <w:pPr>
      <w:ind w:left="720"/>
      <w:contextualSpacing/>
    </w:pPr>
  </w:style>
  <w:style w:type="table" w:styleId="Tabel-Gitter">
    <w:name w:val="Table Grid"/>
    <w:basedOn w:val="Tabel-Normal"/>
    <w:uiPriority w:val="39"/>
    <w:rsid w:val="0022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yllingebjergvej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302A-36BE-4221-953D-C8B8991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og Kirsten</dc:creator>
  <cp:lastModifiedBy>Erik B Nielsen</cp:lastModifiedBy>
  <cp:revision>2</cp:revision>
  <cp:lastPrinted>2018-05-28T17:10:00Z</cp:lastPrinted>
  <dcterms:created xsi:type="dcterms:W3CDTF">2018-06-04T09:03:00Z</dcterms:created>
  <dcterms:modified xsi:type="dcterms:W3CDTF">2018-06-04T09:03:00Z</dcterms:modified>
</cp:coreProperties>
</file>